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BAB0F" w14:textId="21B79C48" w:rsidR="00774702" w:rsidRPr="00224023" w:rsidRDefault="009426B0" w:rsidP="00224023">
      <w:pPr>
        <w:pStyle w:val="Default"/>
        <w:jc w:val="both"/>
      </w:pPr>
      <w:r w:rsidRPr="00224023">
        <w:t>Občina Turnišče, Ulica Štefana Kovača 73, 9224 Turnišče</w:t>
      </w:r>
      <w:r w:rsidR="00774702" w:rsidRPr="00224023">
        <w:t xml:space="preserve">, objavlja na </w:t>
      </w:r>
      <w:r w:rsidR="001D4826" w:rsidRPr="00224023">
        <w:t>podlagi 51. člena Zakona o stvarnem premoženju države in samoupravnih lokalnih skupnosti (Ur. l. RS, št. 11/18</w:t>
      </w:r>
      <w:r w:rsidR="00FB534E" w:rsidRPr="00224023">
        <w:t xml:space="preserve"> in </w:t>
      </w:r>
      <w:hyperlink r:id="rId8" w:tgtFrame="_blank" w:tooltip="Zakon o spremembah in dopolnitvah Zakona o stvarnem premoženju države in samoupravnih lokalnih skupnost" w:history="1">
        <w:r w:rsidR="00FB534E" w:rsidRPr="00224023">
          <w:t>79/18</w:t>
        </w:r>
      </w:hyperlink>
      <w:r w:rsidR="001D4826" w:rsidRPr="00224023">
        <w:t>), 16. člena Uredbe o stvarnem premoženju države in samoupravnih lokalnih skupnosti (Ur. l. RS, št. 31/2018) in Sklepa o letnem načrtu razpolaganja z nepremičnim premoženjem Občine Turnišče za leto 20</w:t>
      </w:r>
      <w:r w:rsidR="00EF139A">
        <w:t>20</w:t>
      </w:r>
      <w:r w:rsidR="00884275" w:rsidRPr="00224023">
        <w:t>:</w:t>
      </w:r>
    </w:p>
    <w:p w14:paraId="6ADE805F" w14:textId="77777777" w:rsidR="00661712" w:rsidRPr="00224023" w:rsidRDefault="00661712" w:rsidP="00224023">
      <w:pPr>
        <w:pStyle w:val="Default"/>
        <w:rPr>
          <w:b/>
          <w:bCs/>
        </w:rPr>
      </w:pPr>
    </w:p>
    <w:p w14:paraId="6D057E97" w14:textId="77777777" w:rsidR="009426B0" w:rsidRPr="00224023" w:rsidRDefault="009426B0" w:rsidP="00224023">
      <w:pPr>
        <w:pStyle w:val="Default"/>
        <w:jc w:val="center"/>
        <w:rPr>
          <w:b/>
          <w:bCs/>
        </w:rPr>
      </w:pPr>
      <w:bookmarkStart w:id="0" w:name="_Hlk12996643"/>
      <w:r w:rsidRPr="00224023">
        <w:rPr>
          <w:b/>
          <w:bCs/>
        </w:rPr>
        <w:t>POZIV</w:t>
      </w:r>
    </w:p>
    <w:p w14:paraId="06D64C50" w14:textId="4FD16803" w:rsidR="009426B0" w:rsidRPr="00224023" w:rsidRDefault="009426B0" w:rsidP="00224023">
      <w:pPr>
        <w:pStyle w:val="Default"/>
        <w:jc w:val="center"/>
        <w:rPr>
          <w:b/>
          <w:bCs/>
        </w:rPr>
      </w:pPr>
      <w:r w:rsidRPr="00224023">
        <w:rPr>
          <w:b/>
          <w:bCs/>
        </w:rPr>
        <w:t>ZA JAVNO ZBIRANJE PONUDB ZA PRODAJO NEPREMIČNIN</w:t>
      </w:r>
      <w:r w:rsidR="00857DB4" w:rsidRPr="00224023">
        <w:rPr>
          <w:b/>
          <w:bCs/>
        </w:rPr>
        <w:t xml:space="preserve"> </w:t>
      </w:r>
      <w:r w:rsidR="005D6E54" w:rsidRPr="00224023">
        <w:rPr>
          <w:b/>
        </w:rPr>
        <w:t>V LASTI OBČINE TURNIŠČE</w:t>
      </w:r>
    </w:p>
    <w:bookmarkEnd w:id="0"/>
    <w:p w14:paraId="49A749A5" w14:textId="2655873B" w:rsidR="00924495" w:rsidRPr="00224023" w:rsidRDefault="00924495" w:rsidP="00224023">
      <w:pPr>
        <w:pStyle w:val="Default"/>
        <w:rPr>
          <w:b/>
          <w:bCs/>
        </w:rPr>
      </w:pPr>
    </w:p>
    <w:p w14:paraId="680FE751" w14:textId="77777777" w:rsidR="00774702" w:rsidRPr="00224023" w:rsidRDefault="00774702" w:rsidP="00224023">
      <w:pPr>
        <w:pStyle w:val="Default"/>
        <w:numPr>
          <w:ilvl w:val="0"/>
          <w:numId w:val="2"/>
        </w:numPr>
        <w:ind w:left="426" w:hanging="426"/>
        <w:jc w:val="both"/>
      </w:pPr>
      <w:r w:rsidRPr="00224023">
        <w:rPr>
          <w:b/>
          <w:bCs/>
        </w:rPr>
        <w:t xml:space="preserve">NAZIV IN SEDEŽ PRODAJALCA IN ORGANIZATORJA JAVNEGA ZBIRANJA PONUDB: </w:t>
      </w:r>
    </w:p>
    <w:p w14:paraId="4529F48E" w14:textId="77777777" w:rsidR="00583F27" w:rsidRPr="00224023" w:rsidRDefault="00583F27" w:rsidP="00224023">
      <w:pPr>
        <w:pStyle w:val="Default"/>
        <w:rPr>
          <w:b/>
          <w:bCs/>
        </w:rPr>
      </w:pPr>
    </w:p>
    <w:p w14:paraId="7597B52A" w14:textId="7E06CB1D" w:rsidR="00774702" w:rsidRPr="00224023" w:rsidRDefault="00535C99" w:rsidP="00224023">
      <w:pPr>
        <w:pStyle w:val="Default"/>
        <w:jc w:val="both"/>
      </w:pPr>
      <w:bookmarkStart w:id="1" w:name="_Hlk12996956"/>
      <w:r w:rsidRPr="00224023">
        <w:rPr>
          <w:b/>
          <w:bCs/>
        </w:rPr>
        <w:t>Občina Turnišče, Ulica Štefana Kovača 73, 9224 Turnišče</w:t>
      </w:r>
      <w:bookmarkEnd w:id="1"/>
      <w:r w:rsidR="00774702" w:rsidRPr="00224023">
        <w:t xml:space="preserve">, </w:t>
      </w:r>
      <w:r w:rsidR="00995C7F" w:rsidRPr="00224023">
        <w:t xml:space="preserve">mat. številka: </w:t>
      </w:r>
      <w:r w:rsidRPr="00224023">
        <w:t>5874700000</w:t>
      </w:r>
      <w:r w:rsidR="00774702" w:rsidRPr="00224023">
        <w:t>, ID za DDV: SI</w:t>
      </w:r>
      <w:r w:rsidRPr="00224023">
        <w:t xml:space="preserve"> 42090539</w:t>
      </w:r>
      <w:r w:rsidR="00884275" w:rsidRPr="00224023">
        <w:t>, ki je obenem tudi dejanski in zemljiškoknjižni lastnik nepremičnin – predmet tega javnega zbiranja ponudb</w:t>
      </w:r>
    </w:p>
    <w:p w14:paraId="580DF455" w14:textId="77777777" w:rsidR="00583F27" w:rsidRPr="00224023" w:rsidRDefault="00583F27" w:rsidP="00224023">
      <w:pPr>
        <w:pStyle w:val="Default"/>
        <w:rPr>
          <w:b/>
          <w:bCs/>
        </w:rPr>
      </w:pPr>
    </w:p>
    <w:p w14:paraId="2A634642" w14:textId="25BC830B" w:rsidR="00774702" w:rsidRPr="00224023" w:rsidRDefault="00774702" w:rsidP="00224023">
      <w:pPr>
        <w:pStyle w:val="Default"/>
        <w:numPr>
          <w:ilvl w:val="0"/>
          <w:numId w:val="2"/>
        </w:numPr>
        <w:ind w:left="426" w:hanging="426"/>
      </w:pPr>
      <w:r w:rsidRPr="00224023">
        <w:rPr>
          <w:b/>
          <w:bCs/>
        </w:rPr>
        <w:t>PREDMET PRODAJE</w:t>
      </w:r>
      <w:r w:rsidR="00EC6AAF" w:rsidRPr="00224023">
        <w:rPr>
          <w:b/>
          <w:bCs/>
        </w:rPr>
        <w:t>:</w:t>
      </w:r>
    </w:p>
    <w:p w14:paraId="3D8B229A" w14:textId="4EE63CD5" w:rsidR="00995C7F" w:rsidRPr="00224023" w:rsidRDefault="00995C7F" w:rsidP="00224023">
      <w:pPr>
        <w:pStyle w:val="Default"/>
      </w:pPr>
    </w:p>
    <w:p w14:paraId="71B8A333" w14:textId="09C63533" w:rsidR="00344583" w:rsidRPr="00224023" w:rsidRDefault="00344583" w:rsidP="00224023">
      <w:pPr>
        <w:pStyle w:val="Default"/>
      </w:pPr>
      <w:r w:rsidRPr="00224023">
        <w:t>Predmet prodaje stvarnega premoženja so naslednje nepremičnine</w:t>
      </w:r>
      <w:r w:rsidR="009A586E" w:rsidRPr="00224023">
        <w:t>:</w:t>
      </w:r>
    </w:p>
    <w:p w14:paraId="13F399C1" w14:textId="035E4BBF" w:rsidR="009A586E" w:rsidRPr="00224023" w:rsidRDefault="009A586E" w:rsidP="00224023">
      <w:pPr>
        <w:pStyle w:val="Default"/>
      </w:pPr>
    </w:p>
    <w:p w14:paraId="30BB9575" w14:textId="074D2CA8" w:rsidR="00AA2A92" w:rsidRPr="00224023" w:rsidRDefault="0081501F" w:rsidP="00224023">
      <w:pPr>
        <w:pStyle w:val="Default"/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 w:rsidRPr="00224023">
        <w:t>stanovanje v izmeri 42,00 m</w:t>
      </w:r>
      <w:r w:rsidRPr="00224023">
        <w:rPr>
          <w:vertAlign w:val="superscript"/>
        </w:rPr>
        <w:t>2</w:t>
      </w:r>
      <w:r w:rsidRPr="00224023">
        <w:t xml:space="preserve">, št. stanovanja 13 v 3 nadstropju (etaža 4) stanovanjskega bloka, št. stavbe 1181 </w:t>
      </w:r>
      <w:proofErr w:type="spellStart"/>
      <w:r w:rsidR="00DD7041" w:rsidRPr="00224023">
        <w:t>k.o</w:t>
      </w:r>
      <w:proofErr w:type="spellEnd"/>
      <w:r w:rsidR="00DD7041" w:rsidRPr="00224023">
        <w:t xml:space="preserve">. 166 Lendava, na naslovu Župančičeva ulica 6d, 9220 Lendava, ki stoji na zemljišču </w:t>
      </w:r>
      <w:proofErr w:type="spellStart"/>
      <w:r w:rsidR="00DD7041" w:rsidRPr="00224023">
        <w:t>parc</w:t>
      </w:r>
      <w:proofErr w:type="spellEnd"/>
      <w:r w:rsidR="00DD7041" w:rsidRPr="00224023">
        <w:t xml:space="preserve">. št. 4274/5 </w:t>
      </w:r>
      <w:proofErr w:type="spellStart"/>
      <w:r w:rsidR="00DD7041" w:rsidRPr="00224023">
        <w:t>k.o</w:t>
      </w:r>
      <w:proofErr w:type="spellEnd"/>
      <w:r w:rsidR="00DD7041" w:rsidRPr="00224023">
        <w:t>. 166 Lendava.</w:t>
      </w:r>
      <w:r w:rsidR="00331304" w:rsidRPr="00224023">
        <w:t xml:space="preserve"> Objekt v katerem se stanovanje nahaja je zgrajen v letu 1982.</w:t>
      </w:r>
      <w:r w:rsidR="00DD7041" w:rsidRPr="00224023">
        <w:t xml:space="preserve"> Stanovanje </w:t>
      </w:r>
      <w:r w:rsidR="004A01AD" w:rsidRPr="00224023">
        <w:t>je ogrevano z radiatorji iz skupne toplotne podpostaje, energent je geotermalna voda.</w:t>
      </w:r>
      <w:r w:rsidR="00550FA0" w:rsidRPr="00224023">
        <w:t xml:space="preserve"> Zemljiškoknjižno stanje nepremičnine – stanovanja je urejeno in je bremen prosto.</w:t>
      </w:r>
      <w:r w:rsidR="00331304" w:rsidRPr="00224023">
        <w:t xml:space="preserve"> Stanovanje ima energetsko izkaznico </w:t>
      </w:r>
      <w:r w:rsidR="00331304" w:rsidRPr="00BD6398">
        <w:rPr>
          <w:color w:val="000000" w:themeColor="text1"/>
        </w:rPr>
        <w:t>št..</w:t>
      </w:r>
      <w:r w:rsidR="00BD6398" w:rsidRPr="00BD6398">
        <w:rPr>
          <w:color w:val="000000" w:themeColor="text1"/>
        </w:rPr>
        <w:t xml:space="preserve"> 2019-667-159-77007</w:t>
      </w:r>
      <w:r w:rsidR="00331304" w:rsidRPr="00BD6398">
        <w:rPr>
          <w:color w:val="000000" w:themeColor="text1"/>
        </w:rPr>
        <w:t xml:space="preserve">, ki veja do </w:t>
      </w:r>
      <w:r w:rsidR="00BD6398" w:rsidRPr="00BD6398">
        <w:rPr>
          <w:color w:val="000000" w:themeColor="text1"/>
        </w:rPr>
        <w:t>20.11.2029</w:t>
      </w:r>
      <w:r w:rsidR="00331304" w:rsidRPr="00BD6398">
        <w:rPr>
          <w:color w:val="000000" w:themeColor="text1"/>
        </w:rPr>
        <w:t>.</w:t>
      </w:r>
      <w:r w:rsidR="00550FA0" w:rsidRPr="00BD6398">
        <w:rPr>
          <w:color w:val="000000" w:themeColor="text1"/>
        </w:rPr>
        <w:t xml:space="preserve"> </w:t>
      </w:r>
      <w:r w:rsidR="00550FA0" w:rsidRPr="00224023">
        <w:rPr>
          <w:b/>
        </w:rPr>
        <w:t>Stanovanje je zasedeno z najemnikom z neprofitno</w:t>
      </w:r>
      <w:r w:rsidR="00E00208" w:rsidRPr="00224023">
        <w:rPr>
          <w:b/>
        </w:rPr>
        <w:t xml:space="preserve"> najemnino, za nedoločen čas. Najemnik ima</w:t>
      </w:r>
      <w:r w:rsidR="00B311FF">
        <w:rPr>
          <w:b/>
        </w:rPr>
        <w:t xml:space="preserve"> na</w:t>
      </w:r>
      <w:r w:rsidR="00E00208" w:rsidRPr="00224023">
        <w:rPr>
          <w:b/>
        </w:rPr>
        <w:t xml:space="preserve"> stanovanju predkupno pravico</w:t>
      </w:r>
      <w:r w:rsidR="00331304" w:rsidRPr="00224023">
        <w:rPr>
          <w:b/>
        </w:rPr>
        <w:t>.</w:t>
      </w:r>
    </w:p>
    <w:p w14:paraId="63EFD905" w14:textId="77777777" w:rsidR="00AA2A92" w:rsidRPr="00224023" w:rsidRDefault="00AA2A92" w:rsidP="00224023">
      <w:pPr>
        <w:pStyle w:val="Default"/>
        <w:tabs>
          <w:tab w:val="left" w:pos="426"/>
        </w:tabs>
        <w:ind w:left="426" w:hanging="426"/>
        <w:jc w:val="both"/>
      </w:pPr>
    </w:p>
    <w:p w14:paraId="0B7B5AD6" w14:textId="36B6DDB5" w:rsidR="00E00208" w:rsidRPr="00224023" w:rsidRDefault="00524D11" w:rsidP="00224023">
      <w:pPr>
        <w:pStyle w:val="Default"/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 w:rsidRPr="00224023">
        <w:t xml:space="preserve">stanovanje v izmeri 42,00 m2, št. stanovanja 18 v 4 nadstropju (etaža 5) stanovanjskega bloka, št. stavbe 1181 </w:t>
      </w:r>
      <w:proofErr w:type="spellStart"/>
      <w:r w:rsidRPr="00224023">
        <w:t>k.o</w:t>
      </w:r>
      <w:proofErr w:type="spellEnd"/>
      <w:r w:rsidRPr="00224023">
        <w:t xml:space="preserve">. 166 Lendava, na naslovu Župančičeva ulica 6d, 9220 Lendava, ki stoji na zemljišču </w:t>
      </w:r>
      <w:proofErr w:type="spellStart"/>
      <w:r w:rsidRPr="00224023">
        <w:t>parc</w:t>
      </w:r>
      <w:proofErr w:type="spellEnd"/>
      <w:r w:rsidRPr="00224023">
        <w:t xml:space="preserve">. št. 4274/5 </w:t>
      </w:r>
      <w:proofErr w:type="spellStart"/>
      <w:r w:rsidRPr="00224023">
        <w:t>k.o</w:t>
      </w:r>
      <w:proofErr w:type="spellEnd"/>
      <w:r w:rsidRPr="00224023">
        <w:t>. 166 Lendava.</w:t>
      </w:r>
      <w:r w:rsidR="00AA2A92" w:rsidRPr="00224023">
        <w:t xml:space="preserve"> Objekt v katerem se stanovanje nahaja je zgrajen v letu 1982. Stanovanje je ogrevano z radiatorji iz skupne toplotne podpostaje, energent je geotermalna voda. Zemljiškoknjižno stanje nepremičnine – stanovanja je urejeno in je bremen prosto. Stanovanje ima energetsko izkaznico </w:t>
      </w:r>
      <w:r w:rsidR="00AA2A92" w:rsidRPr="00BD6398">
        <w:rPr>
          <w:color w:val="000000" w:themeColor="text1"/>
        </w:rPr>
        <w:t>št..</w:t>
      </w:r>
      <w:r w:rsidR="00BD6398" w:rsidRPr="00BD6398">
        <w:rPr>
          <w:color w:val="000000" w:themeColor="text1"/>
        </w:rPr>
        <w:t xml:space="preserve"> 2019-667-159-77008</w:t>
      </w:r>
      <w:r w:rsidR="00AA2A92" w:rsidRPr="00BD6398">
        <w:rPr>
          <w:color w:val="000000" w:themeColor="text1"/>
        </w:rPr>
        <w:t xml:space="preserve">, ki veja do </w:t>
      </w:r>
      <w:r w:rsidR="00BD6398" w:rsidRPr="00BD6398">
        <w:rPr>
          <w:color w:val="000000" w:themeColor="text1"/>
        </w:rPr>
        <w:t>20.11.2029</w:t>
      </w:r>
      <w:r w:rsidR="00AA2A92" w:rsidRPr="00BD6398">
        <w:rPr>
          <w:color w:val="000000" w:themeColor="text1"/>
        </w:rPr>
        <w:t>.</w:t>
      </w:r>
      <w:r w:rsidRPr="00224023">
        <w:t xml:space="preserve"> </w:t>
      </w:r>
      <w:r w:rsidRPr="00224023">
        <w:rPr>
          <w:b/>
        </w:rPr>
        <w:t xml:space="preserve">Stanovanje je </w:t>
      </w:r>
      <w:r w:rsidR="00AA2A92" w:rsidRPr="00224023">
        <w:rPr>
          <w:b/>
        </w:rPr>
        <w:t>prazno.</w:t>
      </w:r>
      <w:r w:rsidR="00AA2A92" w:rsidRPr="00224023">
        <w:t xml:space="preserve"> </w:t>
      </w:r>
    </w:p>
    <w:p w14:paraId="104D14BB" w14:textId="531C4228" w:rsidR="00E00208" w:rsidRPr="00224023" w:rsidRDefault="00E00208" w:rsidP="00224023">
      <w:pPr>
        <w:pStyle w:val="Default"/>
        <w:jc w:val="both"/>
      </w:pPr>
    </w:p>
    <w:p w14:paraId="7E22D810" w14:textId="54301E9B" w:rsidR="00EC6AAF" w:rsidRPr="00224023" w:rsidRDefault="00EC6AAF" w:rsidP="00224023">
      <w:pPr>
        <w:pStyle w:val="Default"/>
        <w:numPr>
          <w:ilvl w:val="0"/>
          <w:numId w:val="2"/>
        </w:numPr>
        <w:ind w:left="426" w:hanging="426"/>
        <w:rPr>
          <w:b/>
          <w:bCs/>
        </w:rPr>
      </w:pPr>
      <w:r w:rsidRPr="00224023">
        <w:rPr>
          <w:b/>
          <w:bCs/>
        </w:rPr>
        <w:t>IZHODIŠČNA CENA</w:t>
      </w:r>
    </w:p>
    <w:p w14:paraId="21444C4E" w14:textId="77777777" w:rsidR="00EC6AAF" w:rsidRPr="00224023" w:rsidRDefault="00EC6AAF" w:rsidP="00224023">
      <w:pPr>
        <w:pStyle w:val="Default"/>
        <w:jc w:val="both"/>
      </w:pPr>
    </w:p>
    <w:p w14:paraId="34B16CC3" w14:textId="77777777" w:rsidR="00A03220" w:rsidRPr="00224023" w:rsidRDefault="00AA2A92" w:rsidP="00224023">
      <w:pPr>
        <w:pStyle w:val="Default"/>
        <w:jc w:val="both"/>
      </w:pPr>
      <w:r w:rsidRPr="00224023">
        <w:t>Izhodiščno vrednost nepremičnin, predstavlja ocenjena vrednost nepremičnine, določena po sodno zapriseženem cenilcu gradbene stroke z dne 21.10.2019</w:t>
      </w:r>
      <w:r w:rsidR="00A0424B" w:rsidRPr="00224023">
        <w:t xml:space="preserve"> ter znaša: </w:t>
      </w:r>
    </w:p>
    <w:tbl>
      <w:tblPr>
        <w:tblW w:w="9012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"/>
        <w:gridCol w:w="2193"/>
        <w:gridCol w:w="851"/>
        <w:gridCol w:w="850"/>
        <w:gridCol w:w="1134"/>
        <w:gridCol w:w="1276"/>
        <w:gridCol w:w="851"/>
        <w:gridCol w:w="1275"/>
      </w:tblGrid>
      <w:tr w:rsidR="004B01F0" w:rsidRPr="00224023" w14:paraId="0EC28DCB" w14:textId="77777777" w:rsidTr="004B01F0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952EBD8" w14:textId="77777777" w:rsidR="004B01F0" w:rsidRPr="00C3666F" w:rsidRDefault="004B01F0" w:rsidP="002240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" w:name="_Hlk25183446"/>
            <w:proofErr w:type="spellStart"/>
            <w:r w:rsidRPr="00C3666F">
              <w:rPr>
                <w:rFonts w:ascii="Times New Roman" w:hAnsi="Times New Roman"/>
                <w:b/>
              </w:rPr>
              <w:t>zap</w:t>
            </w:r>
            <w:proofErr w:type="spellEnd"/>
            <w:r w:rsidRPr="00C3666F">
              <w:rPr>
                <w:rFonts w:ascii="Times New Roman" w:hAnsi="Times New Roman"/>
                <w:b/>
              </w:rPr>
              <w:t>. št.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2E71FE" w14:textId="77777777" w:rsidR="004B01F0" w:rsidRPr="00C3666F" w:rsidRDefault="004B01F0" w:rsidP="002240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666F">
              <w:rPr>
                <w:rFonts w:ascii="Times New Roman" w:hAnsi="Times New Roman"/>
                <w:b/>
              </w:rPr>
              <w:t>Opis dela stavbe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9D803C7" w14:textId="77777777" w:rsidR="004B01F0" w:rsidRPr="00C3666F" w:rsidRDefault="004B01F0" w:rsidP="00224023">
            <w:pPr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</w:rPr>
            </w:pPr>
            <w:r w:rsidRPr="00C3666F">
              <w:rPr>
                <w:rFonts w:ascii="Times New Roman" w:hAnsi="Times New Roman"/>
                <w:b/>
              </w:rPr>
              <w:t>k. o.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15AF5A" w14:textId="77777777" w:rsidR="004B01F0" w:rsidRPr="00C3666F" w:rsidRDefault="004B01F0" w:rsidP="002240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3666F">
              <w:rPr>
                <w:rFonts w:ascii="Times New Roman" w:hAnsi="Times New Roman"/>
                <w:b/>
              </w:rPr>
              <w:t>Parc</w:t>
            </w:r>
            <w:proofErr w:type="spellEnd"/>
            <w:r w:rsidRPr="00C3666F">
              <w:rPr>
                <w:rFonts w:ascii="Times New Roman" w:hAnsi="Times New Roman"/>
                <w:b/>
              </w:rPr>
              <w:t>. št.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DF4E32A" w14:textId="77777777" w:rsidR="004B01F0" w:rsidRPr="00C3666F" w:rsidRDefault="004B01F0" w:rsidP="002240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666F">
              <w:rPr>
                <w:rFonts w:ascii="Times New Roman" w:hAnsi="Times New Roman"/>
                <w:b/>
              </w:rPr>
              <w:t>ID oznaka stavbe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6BBA96E" w14:textId="77777777" w:rsidR="004B01F0" w:rsidRPr="00C3666F" w:rsidRDefault="004B01F0" w:rsidP="002240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666F">
              <w:rPr>
                <w:rFonts w:ascii="Times New Roman" w:hAnsi="Times New Roman"/>
                <w:b/>
              </w:rPr>
              <w:t>ID oznaka dela stavbe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5FE5BD" w14:textId="77777777" w:rsidR="004B01F0" w:rsidRPr="00C3666F" w:rsidRDefault="004B01F0" w:rsidP="00224023">
            <w:pPr>
              <w:spacing w:after="0" w:line="240" w:lineRule="auto"/>
              <w:ind w:left="-69" w:right="-70"/>
              <w:jc w:val="center"/>
              <w:rPr>
                <w:rFonts w:ascii="Times New Roman" w:hAnsi="Times New Roman"/>
                <w:b/>
              </w:rPr>
            </w:pPr>
            <w:r w:rsidRPr="00C3666F">
              <w:rPr>
                <w:rFonts w:ascii="Times New Roman" w:hAnsi="Times New Roman"/>
                <w:b/>
              </w:rPr>
              <w:t xml:space="preserve">površina </w:t>
            </w:r>
          </w:p>
          <w:p w14:paraId="31FD320B" w14:textId="77777777" w:rsidR="004B01F0" w:rsidRPr="00C3666F" w:rsidRDefault="004B01F0" w:rsidP="00224023">
            <w:pPr>
              <w:spacing w:after="0" w:line="240" w:lineRule="auto"/>
              <w:ind w:left="-69" w:right="-70"/>
              <w:jc w:val="center"/>
              <w:rPr>
                <w:rFonts w:ascii="Times New Roman" w:hAnsi="Times New Roman"/>
                <w:b/>
              </w:rPr>
            </w:pPr>
            <w:r w:rsidRPr="00C3666F">
              <w:rPr>
                <w:rFonts w:ascii="Times New Roman" w:hAnsi="Times New Roman"/>
                <w:b/>
              </w:rPr>
              <w:t>v m</w:t>
            </w:r>
            <w:r w:rsidRPr="00C3666F">
              <w:rPr>
                <w:rFonts w:ascii="Times New Roman" w:hAnsi="Times New Roman"/>
                <w:b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75942E" w14:textId="77777777" w:rsidR="004B01F0" w:rsidRPr="00C3666F" w:rsidRDefault="004B01F0" w:rsidP="002240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666F">
              <w:rPr>
                <w:rFonts w:ascii="Times New Roman" w:hAnsi="Times New Roman"/>
                <w:b/>
              </w:rPr>
              <w:t>Izhodiščna cena v €</w:t>
            </w:r>
          </w:p>
        </w:tc>
      </w:tr>
      <w:tr w:rsidR="004B01F0" w:rsidRPr="00224023" w14:paraId="4E3A5AA7" w14:textId="77777777" w:rsidTr="004B01F0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6597F" w14:textId="77777777" w:rsidR="004B01F0" w:rsidRPr="00C3666F" w:rsidRDefault="004B01F0" w:rsidP="002240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66F">
              <w:rPr>
                <w:rFonts w:ascii="Times New Roman" w:hAnsi="Times New Roman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322E" w14:textId="7014E3EC" w:rsidR="004B01F0" w:rsidRPr="00C3666F" w:rsidRDefault="004B01F0" w:rsidP="00224023">
            <w:pPr>
              <w:spacing w:after="0" w:line="240" w:lineRule="auto"/>
              <w:rPr>
                <w:rFonts w:ascii="Times New Roman" w:hAnsi="Times New Roman"/>
              </w:rPr>
            </w:pPr>
            <w:r w:rsidRPr="00C3666F">
              <w:rPr>
                <w:rFonts w:ascii="Times New Roman" w:hAnsi="Times New Roman"/>
              </w:rPr>
              <w:t xml:space="preserve">Stanovanje v večstanovanjski stavbi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5EEC5" w14:textId="2E896088" w:rsidR="004B01F0" w:rsidRPr="00C3666F" w:rsidRDefault="004B01F0" w:rsidP="00224023">
            <w:pPr>
              <w:spacing w:after="0" w:line="240" w:lineRule="auto"/>
              <w:ind w:left="-70" w:right="-70"/>
              <w:jc w:val="center"/>
              <w:rPr>
                <w:rFonts w:ascii="Times New Roman" w:hAnsi="Times New Roman"/>
              </w:rPr>
            </w:pPr>
            <w:r w:rsidRPr="00C3666F">
              <w:rPr>
                <w:rFonts w:ascii="Times New Roman" w:hAnsi="Times New Roman"/>
              </w:rPr>
              <w:t>166 Lendava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5D02A" w14:textId="6851BF0D" w:rsidR="004B01F0" w:rsidRPr="00C3666F" w:rsidRDefault="004B01F0" w:rsidP="002240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66F">
              <w:rPr>
                <w:rFonts w:ascii="Times New Roman" w:hAnsi="Times New Roman"/>
              </w:rPr>
              <w:t>4274/5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F9181" w14:textId="24DFD9B2" w:rsidR="004B01F0" w:rsidRPr="00C3666F" w:rsidRDefault="004B01F0" w:rsidP="002240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66F">
              <w:rPr>
                <w:rFonts w:ascii="Times New Roman" w:hAnsi="Times New Roman"/>
              </w:rPr>
              <w:t>1181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DEF2E" w14:textId="3AAF40E7" w:rsidR="004B01F0" w:rsidRPr="00C3666F" w:rsidRDefault="004B01F0" w:rsidP="002240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66F">
              <w:rPr>
                <w:rFonts w:ascii="Times New Roman" w:hAnsi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DB86F" w14:textId="1022F16B" w:rsidR="004B01F0" w:rsidRPr="00C3666F" w:rsidRDefault="004B01F0" w:rsidP="002240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3666F">
              <w:rPr>
                <w:rFonts w:ascii="Times New Roman" w:hAnsi="Times New Roman"/>
              </w:rPr>
              <w:t>42,00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97CED" w14:textId="5B7F701A" w:rsidR="004B01F0" w:rsidRPr="00C3666F" w:rsidRDefault="004B01F0" w:rsidP="002240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3666F">
              <w:rPr>
                <w:rFonts w:ascii="Times New Roman" w:hAnsi="Times New Roman"/>
              </w:rPr>
              <w:t>27.000,00 €</w:t>
            </w:r>
          </w:p>
        </w:tc>
      </w:tr>
      <w:tr w:rsidR="004B01F0" w:rsidRPr="00224023" w14:paraId="16AAD102" w14:textId="77777777" w:rsidTr="004B01F0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C96F2" w14:textId="53D29605" w:rsidR="004B01F0" w:rsidRPr="00C3666F" w:rsidRDefault="004B01F0" w:rsidP="002240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66F">
              <w:rPr>
                <w:rFonts w:ascii="Times New Roman" w:hAnsi="Times New Roman"/>
              </w:rPr>
              <w:t>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82F3" w14:textId="003DC560" w:rsidR="004B01F0" w:rsidRPr="00C3666F" w:rsidRDefault="004B01F0" w:rsidP="00224023">
            <w:pPr>
              <w:spacing w:after="0" w:line="240" w:lineRule="auto"/>
              <w:rPr>
                <w:rFonts w:ascii="Times New Roman" w:hAnsi="Times New Roman"/>
              </w:rPr>
            </w:pPr>
            <w:r w:rsidRPr="00C3666F">
              <w:rPr>
                <w:rFonts w:ascii="Times New Roman" w:hAnsi="Times New Roman"/>
              </w:rPr>
              <w:t xml:space="preserve">Stanovanje v večstanovanjski stavbi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79798" w14:textId="5CC9AEB1" w:rsidR="004B01F0" w:rsidRPr="00C3666F" w:rsidRDefault="004B01F0" w:rsidP="00224023">
            <w:pPr>
              <w:spacing w:after="0" w:line="240" w:lineRule="auto"/>
              <w:ind w:left="-70" w:right="-70"/>
              <w:jc w:val="center"/>
              <w:rPr>
                <w:rFonts w:ascii="Times New Roman" w:hAnsi="Times New Roman"/>
              </w:rPr>
            </w:pPr>
            <w:r w:rsidRPr="00C3666F">
              <w:rPr>
                <w:rFonts w:ascii="Times New Roman" w:hAnsi="Times New Roman"/>
              </w:rPr>
              <w:t>166 Lendava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F6AAC" w14:textId="403FACB2" w:rsidR="004B01F0" w:rsidRPr="00C3666F" w:rsidRDefault="004B01F0" w:rsidP="002240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66F">
              <w:rPr>
                <w:rFonts w:ascii="Times New Roman" w:hAnsi="Times New Roman"/>
              </w:rPr>
              <w:t>4274/5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C3B21" w14:textId="65D0FC35" w:rsidR="004B01F0" w:rsidRPr="00C3666F" w:rsidRDefault="004B01F0" w:rsidP="002240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66F">
              <w:rPr>
                <w:rFonts w:ascii="Times New Roman" w:hAnsi="Times New Roman"/>
              </w:rPr>
              <w:t>1181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5112C" w14:textId="257B09DF" w:rsidR="004B01F0" w:rsidRPr="00C3666F" w:rsidRDefault="004B01F0" w:rsidP="002240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66F">
              <w:rPr>
                <w:rFonts w:ascii="Times New Roman" w:hAnsi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07099" w14:textId="49ED0258" w:rsidR="004B01F0" w:rsidRPr="00C3666F" w:rsidRDefault="004B01F0" w:rsidP="002240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3666F">
              <w:rPr>
                <w:rFonts w:ascii="Times New Roman" w:hAnsi="Times New Roman"/>
              </w:rPr>
              <w:t>42,00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C461E" w14:textId="692396BE" w:rsidR="004B01F0" w:rsidRPr="00C3666F" w:rsidRDefault="004B01F0" w:rsidP="002240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3666F">
              <w:rPr>
                <w:rFonts w:ascii="Times New Roman" w:hAnsi="Times New Roman"/>
              </w:rPr>
              <w:t>27.000,00 €</w:t>
            </w:r>
          </w:p>
        </w:tc>
      </w:tr>
    </w:tbl>
    <w:bookmarkEnd w:id="2"/>
    <w:p w14:paraId="28EC85B2" w14:textId="3FC4DD43" w:rsidR="004171CF" w:rsidRPr="00224023" w:rsidRDefault="004B01F0" w:rsidP="00224023">
      <w:pPr>
        <w:pStyle w:val="Default"/>
        <w:jc w:val="both"/>
      </w:pPr>
      <w:r w:rsidRPr="00224023">
        <w:lastRenderedPageBreak/>
        <w:t xml:space="preserve">V izhodiščni vrednosti, davek na promet nepremičnin oz. davek na dodano vrednost, druge dajatve in davščine, povezane s pripravo in izvedbo kupoprodajne pogodbe oz. notarskega zapisa v zemljiški knjigi, niso zajeti. </w:t>
      </w:r>
    </w:p>
    <w:p w14:paraId="2DD18F73" w14:textId="5B790A1D" w:rsidR="004B01F0" w:rsidRPr="00224023" w:rsidRDefault="004B01F0" w:rsidP="00224023">
      <w:pPr>
        <w:pStyle w:val="Default"/>
      </w:pPr>
    </w:p>
    <w:p w14:paraId="4E06995B" w14:textId="06AE97AB" w:rsidR="004B01F0" w:rsidRPr="00224023" w:rsidRDefault="004B01F0" w:rsidP="00224023">
      <w:pPr>
        <w:pStyle w:val="Default"/>
        <w:jc w:val="both"/>
      </w:pPr>
      <w:r w:rsidRPr="00224023">
        <w:t xml:space="preserve">Davek na promet nepremičnin, ki bo odmerjen na podlagi </w:t>
      </w:r>
      <w:r w:rsidR="002116EF" w:rsidRPr="00224023">
        <w:t xml:space="preserve">sklenjene pogodbe in vložene napovedi za odmero davka na promet nepremičnin, plača kupec. </w:t>
      </w:r>
      <w:r w:rsidR="00691DEB" w:rsidRPr="00224023">
        <w:t>Kupec je poleg ponujene kupnine dav</w:t>
      </w:r>
      <w:r w:rsidR="0022342B" w:rsidRPr="00224023">
        <w:t>ka</w:t>
      </w:r>
      <w:r w:rsidR="00691DEB" w:rsidRPr="00224023">
        <w:t xml:space="preserve"> na dodano vrednost oz. pripadajoč</w:t>
      </w:r>
      <w:r w:rsidR="0022342B" w:rsidRPr="00224023">
        <w:t>ega</w:t>
      </w:r>
      <w:r w:rsidR="00691DEB" w:rsidRPr="00224023">
        <w:t xml:space="preserve"> davk</w:t>
      </w:r>
      <w:r w:rsidR="0022342B" w:rsidRPr="00224023">
        <w:t>a</w:t>
      </w:r>
      <w:r w:rsidR="00691DEB" w:rsidRPr="00224023">
        <w:t xml:space="preserve"> na promet nepremičnin, </w:t>
      </w:r>
      <w:r w:rsidR="0022342B" w:rsidRPr="00224023">
        <w:t xml:space="preserve">dolžan plačati še </w:t>
      </w:r>
      <w:r w:rsidR="00691DEB" w:rsidRPr="00224023">
        <w:t>stroške notarske overitve pogodbe in stroške vknjižbe lastninske pravice na svoje ime in v svojo korist v zemljiški knjigi pristojnega sodišča.</w:t>
      </w:r>
    </w:p>
    <w:p w14:paraId="54001931" w14:textId="77777777" w:rsidR="00691DEB" w:rsidRPr="00224023" w:rsidRDefault="00691DEB" w:rsidP="00224023">
      <w:pPr>
        <w:pStyle w:val="Default"/>
        <w:jc w:val="both"/>
      </w:pPr>
    </w:p>
    <w:p w14:paraId="7B9F89AE" w14:textId="1111C272" w:rsidR="00D3727E" w:rsidRPr="00224023" w:rsidRDefault="00D3727E" w:rsidP="00224023">
      <w:pPr>
        <w:pStyle w:val="Default"/>
        <w:numPr>
          <w:ilvl w:val="0"/>
          <w:numId w:val="2"/>
        </w:numPr>
        <w:ind w:left="426" w:hanging="426"/>
      </w:pPr>
      <w:r w:rsidRPr="00224023">
        <w:rPr>
          <w:b/>
        </w:rPr>
        <w:t xml:space="preserve">POGOJI PRODAJE </w:t>
      </w:r>
      <w:r w:rsidR="009907D6" w:rsidRPr="00224023">
        <w:rPr>
          <w:b/>
        </w:rPr>
        <w:t>NEPREMIČNIN</w:t>
      </w:r>
      <w:r w:rsidR="00F314DE" w:rsidRPr="00224023">
        <w:rPr>
          <w:b/>
        </w:rPr>
        <w:t xml:space="preserve"> IN ROK </w:t>
      </w:r>
      <w:r w:rsidR="00C05ABC" w:rsidRPr="00224023">
        <w:rPr>
          <w:b/>
        </w:rPr>
        <w:t xml:space="preserve">TER NAČIN </w:t>
      </w:r>
      <w:r w:rsidR="00F314DE" w:rsidRPr="00224023">
        <w:rPr>
          <w:b/>
        </w:rPr>
        <w:t>PLAČILA KUPNINE</w:t>
      </w:r>
    </w:p>
    <w:p w14:paraId="2FB71F83" w14:textId="77777777" w:rsidR="00F1538F" w:rsidRPr="00224023" w:rsidRDefault="00F1538F" w:rsidP="00224023">
      <w:pPr>
        <w:pStyle w:val="Default"/>
      </w:pPr>
    </w:p>
    <w:p w14:paraId="52AE9FA4" w14:textId="1E2131D6" w:rsidR="00C67A39" w:rsidRPr="00224023" w:rsidRDefault="00661712" w:rsidP="00224023">
      <w:pPr>
        <w:pStyle w:val="Odstavekseznama"/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</w:rPr>
      </w:pPr>
      <w:r w:rsidRPr="00224023">
        <w:rPr>
          <w:rFonts w:ascii="Times New Roman" w:hAnsi="Times New Roman"/>
          <w:sz w:val="24"/>
          <w:szCs w:val="24"/>
        </w:rPr>
        <w:t xml:space="preserve">Nepremičnine, ki so predmet prodaje po tem </w:t>
      </w:r>
      <w:r w:rsidR="00011503" w:rsidRPr="00224023">
        <w:rPr>
          <w:rFonts w:ascii="Times New Roman" w:hAnsi="Times New Roman"/>
          <w:sz w:val="24"/>
          <w:szCs w:val="24"/>
        </w:rPr>
        <w:t>pozivu</w:t>
      </w:r>
      <w:r w:rsidRPr="00224023">
        <w:rPr>
          <w:rFonts w:ascii="Times New Roman" w:hAnsi="Times New Roman"/>
          <w:sz w:val="24"/>
          <w:szCs w:val="24"/>
        </w:rPr>
        <w:t xml:space="preserve"> z</w:t>
      </w:r>
      <w:r w:rsidR="00011503" w:rsidRPr="00224023">
        <w:rPr>
          <w:rFonts w:ascii="Times New Roman" w:hAnsi="Times New Roman"/>
          <w:sz w:val="24"/>
          <w:szCs w:val="24"/>
        </w:rPr>
        <w:t>a</w:t>
      </w:r>
      <w:r w:rsidRPr="00224023">
        <w:rPr>
          <w:rFonts w:ascii="Times New Roman" w:hAnsi="Times New Roman"/>
          <w:sz w:val="24"/>
          <w:szCs w:val="24"/>
        </w:rPr>
        <w:t xml:space="preserve"> javn</w:t>
      </w:r>
      <w:r w:rsidR="00011503" w:rsidRPr="00224023">
        <w:rPr>
          <w:rFonts w:ascii="Times New Roman" w:hAnsi="Times New Roman"/>
          <w:sz w:val="24"/>
          <w:szCs w:val="24"/>
        </w:rPr>
        <w:t>o</w:t>
      </w:r>
      <w:r w:rsidRPr="00224023">
        <w:rPr>
          <w:rFonts w:ascii="Times New Roman" w:hAnsi="Times New Roman"/>
          <w:sz w:val="24"/>
          <w:szCs w:val="24"/>
        </w:rPr>
        <w:t xml:space="preserve"> zbiranje</w:t>
      </w:r>
      <w:r w:rsidR="00657040" w:rsidRPr="00224023">
        <w:rPr>
          <w:rFonts w:ascii="Times New Roman" w:hAnsi="Times New Roman"/>
          <w:sz w:val="24"/>
          <w:szCs w:val="24"/>
        </w:rPr>
        <w:t xml:space="preserve"> ponudb</w:t>
      </w:r>
      <w:r w:rsidR="003D2B69" w:rsidRPr="00224023">
        <w:rPr>
          <w:rFonts w:ascii="Times New Roman" w:hAnsi="Times New Roman"/>
          <w:sz w:val="24"/>
          <w:szCs w:val="24"/>
        </w:rPr>
        <w:t xml:space="preserve"> bo</w:t>
      </w:r>
      <w:r w:rsidRPr="00224023">
        <w:rPr>
          <w:rFonts w:ascii="Times New Roman" w:hAnsi="Times New Roman"/>
          <w:sz w:val="24"/>
          <w:szCs w:val="24"/>
        </w:rPr>
        <w:t>do</w:t>
      </w:r>
      <w:r w:rsidR="003D2B69" w:rsidRPr="00224023">
        <w:rPr>
          <w:rFonts w:ascii="Times New Roman" w:hAnsi="Times New Roman"/>
          <w:sz w:val="24"/>
          <w:szCs w:val="24"/>
        </w:rPr>
        <w:t xml:space="preserve"> prodan</w:t>
      </w:r>
      <w:r w:rsidRPr="00224023">
        <w:rPr>
          <w:rFonts w:ascii="Times New Roman" w:hAnsi="Times New Roman"/>
          <w:sz w:val="24"/>
          <w:szCs w:val="24"/>
        </w:rPr>
        <w:t>e</w:t>
      </w:r>
      <w:r w:rsidR="00657040" w:rsidRPr="00224023">
        <w:rPr>
          <w:rFonts w:ascii="Times New Roman" w:hAnsi="Times New Roman"/>
          <w:sz w:val="24"/>
          <w:szCs w:val="24"/>
        </w:rPr>
        <w:t xml:space="preserve"> po načelu </w:t>
      </w:r>
      <w:r w:rsidR="004171CF" w:rsidRPr="00224023">
        <w:rPr>
          <w:rFonts w:ascii="Times New Roman" w:hAnsi="Times New Roman"/>
          <w:sz w:val="24"/>
          <w:szCs w:val="24"/>
        </w:rPr>
        <w:t>»</w:t>
      </w:r>
      <w:r w:rsidR="00657040" w:rsidRPr="00224023">
        <w:rPr>
          <w:rFonts w:ascii="Times New Roman" w:hAnsi="Times New Roman"/>
          <w:sz w:val="24"/>
          <w:szCs w:val="24"/>
        </w:rPr>
        <w:t>videno kupljeno</w:t>
      </w:r>
      <w:r w:rsidR="004171CF" w:rsidRPr="00224023">
        <w:rPr>
          <w:rFonts w:ascii="Times New Roman" w:hAnsi="Times New Roman"/>
          <w:sz w:val="24"/>
          <w:szCs w:val="24"/>
        </w:rPr>
        <w:t>«</w:t>
      </w:r>
      <w:r w:rsidR="00657040" w:rsidRPr="00224023">
        <w:rPr>
          <w:rFonts w:ascii="Times New Roman" w:hAnsi="Times New Roman"/>
          <w:sz w:val="24"/>
          <w:szCs w:val="24"/>
        </w:rPr>
        <w:t xml:space="preserve">, </w:t>
      </w:r>
      <w:r w:rsidR="00C67A39" w:rsidRPr="00224023">
        <w:rPr>
          <w:rFonts w:ascii="Times New Roman" w:eastAsia="Calibri" w:hAnsi="Times New Roman"/>
          <w:sz w:val="24"/>
          <w:szCs w:val="24"/>
        </w:rPr>
        <w:t>in po stanju nepremičnin v času javnega zbiranja ponudb</w:t>
      </w:r>
      <w:r w:rsidR="00C67A39" w:rsidRPr="00224023">
        <w:rPr>
          <w:rFonts w:ascii="Times New Roman" w:hAnsi="Times New Roman"/>
          <w:sz w:val="24"/>
          <w:szCs w:val="24"/>
        </w:rPr>
        <w:t xml:space="preserve"> </w:t>
      </w:r>
      <w:r w:rsidR="00657040" w:rsidRPr="00224023">
        <w:rPr>
          <w:rFonts w:ascii="Times New Roman" w:hAnsi="Times New Roman"/>
          <w:sz w:val="24"/>
          <w:szCs w:val="24"/>
        </w:rPr>
        <w:t>zato morebitne reklamacije po sklenitvi prodajnih pogodb ne bodo upoštevane</w:t>
      </w:r>
      <w:r w:rsidR="00C67A39" w:rsidRPr="00224023">
        <w:rPr>
          <w:rFonts w:ascii="Times New Roman" w:eastAsia="Calibri" w:hAnsi="Times New Roman"/>
          <w:sz w:val="24"/>
          <w:szCs w:val="24"/>
        </w:rPr>
        <w:t>. Kupec nima zahtevkov v primeru kakršnihkoli odstopanj od površin, ki so navedene v predmetnem razpisu.</w:t>
      </w:r>
    </w:p>
    <w:p w14:paraId="02050C8F" w14:textId="1C7B8CAF" w:rsidR="00657040" w:rsidRPr="00224023" w:rsidRDefault="00011503" w:rsidP="00224023">
      <w:pPr>
        <w:pStyle w:val="Brezrazmikov"/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24023">
        <w:rPr>
          <w:rFonts w:ascii="Times New Roman" w:hAnsi="Times New Roman"/>
          <w:sz w:val="24"/>
          <w:szCs w:val="24"/>
        </w:rPr>
        <w:t>Vsak sodelujoči na javnem razpisu potrjuje, da mu je v celoti znano pravno in dejansko stanje nepremičnin.</w:t>
      </w:r>
    </w:p>
    <w:p w14:paraId="7DC18D75" w14:textId="56A7D0A6" w:rsidR="0078532E" w:rsidRPr="00224023" w:rsidRDefault="00A5316F" w:rsidP="00224023">
      <w:pPr>
        <w:pStyle w:val="Brezrazmikov"/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24023">
        <w:rPr>
          <w:rFonts w:ascii="Times New Roman" w:hAnsi="Times New Roman"/>
          <w:sz w:val="24"/>
          <w:szCs w:val="24"/>
        </w:rPr>
        <w:t xml:space="preserve">Pri javnem zbiranju ponudb kot ponudniki ne morejo sodelovati cenilec in člani komisije ter z njimi povezane osebe. </w:t>
      </w:r>
      <w:r w:rsidR="0078532E" w:rsidRPr="00224023">
        <w:rPr>
          <w:rFonts w:ascii="Times New Roman" w:hAnsi="Times New Roman"/>
          <w:sz w:val="24"/>
          <w:szCs w:val="24"/>
        </w:rPr>
        <w:t xml:space="preserve">Najugodnejši ponudnik mora pred sklenitvijo pogodbe podati pisno izjavo, da ni povezana oseba po 7. odstavku 51. člena Zakona o stvarnem premoženju države in samoupravnih lokalnih skupnosti; </w:t>
      </w:r>
    </w:p>
    <w:p w14:paraId="56ABD580" w14:textId="7349AF64" w:rsidR="00D3727E" w:rsidRPr="00224023" w:rsidRDefault="008B48CF" w:rsidP="00224023">
      <w:pPr>
        <w:pStyle w:val="Brezrazmikov"/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24023">
        <w:rPr>
          <w:rFonts w:ascii="Times New Roman" w:hAnsi="Times New Roman"/>
          <w:sz w:val="24"/>
          <w:szCs w:val="24"/>
        </w:rPr>
        <w:t xml:space="preserve">Predmet prodaje bo prodan tistemu ponudniku, za katerega bo imenovana komisija ugotovila in predlagala, da je podal najugodnejšo ponudbo in bo s sklepom župana na strani prodajalca izbran kot najugodnejši ponudnik. </w:t>
      </w:r>
    </w:p>
    <w:p w14:paraId="6CDA7D78" w14:textId="591DB2D8" w:rsidR="0078532E" w:rsidRPr="00224023" w:rsidRDefault="00A5316F" w:rsidP="00224023">
      <w:pPr>
        <w:pStyle w:val="Odstavekseznama"/>
        <w:numPr>
          <w:ilvl w:val="0"/>
          <w:numId w:val="12"/>
        </w:numPr>
        <w:spacing w:after="0" w:line="240" w:lineRule="auto"/>
        <w:ind w:left="426" w:hanging="426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224023">
        <w:rPr>
          <w:rFonts w:ascii="Times New Roman" w:hAnsi="Times New Roman"/>
          <w:color w:val="000000" w:themeColor="text1"/>
          <w:sz w:val="24"/>
          <w:szCs w:val="24"/>
        </w:rPr>
        <w:t>Edino m</w:t>
      </w:r>
      <w:r w:rsidR="0078532E" w:rsidRPr="00224023">
        <w:rPr>
          <w:rFonts w:ascii="Times New Roman" w:hAnsi="Times New Roman"/>
          <w:color w:val="000000" w:themeColor="text1"/>
          <w:sz w:val="24"/>
          <w:szCs w:val="24"/>
        </w:rPr>
        <w:t>erilo za izbor najugodnejšega ponudnika je najvišja ponujena cena</w:t>
      </w:r>
      <w:r w:rsidR="00D20B37" w:rsidRPr="0022402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D20B37" w:rsidRPr="00224023">
        <w:rPr>
          <w:rFonts w:ascii="Times New Roman" w:eastAsia="Calibri" w:hAnsi="Times New Roman"/>
          <w:color w:val="000000" w:themeColor="text1"/>
          <w:sz w:val="24"/>
          <w:szCs w:val="24"/>
        </w:rPr>
        <w:t>Najugodnejši ponudnik je tisti, ki ponudi najvišjo ceno.</w:t>
      </w:r>
    </w:p>
    <w:p w14:paraId="6362E7DA" w14:textId="29C2D4B2" w:rsidR="00D20B37" w:rsidRPr="00224023" w:rsidRDefault="00D20B37" w:rsidP="00224023">
      <w:pPr>
        <w:pStyle w:val="Odstavekseznama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224023">
        <w:rPr>
          <w:rFonts w:ascii="Times New Roman" w:eastAsia="Calibri" w:hAnsi="Times New Roman"/>
          <w:color w:val="000000" w:themeColor="text1"/>
          <w:sz w:val="24"/>
          <w:szCs w:val="24"/>
        </w:rPr>
        <w:t>Upoštevane bodo le ponudbe, ki bodo izpolnjevale zahtevane pogoje in bodo enake ali višje od izklicne cene.</w:t>
      </w:r>
    </w:p>
    <w:p w14:paraId="3FE170AC" w14:textId="038D5AE7" w:rsidR="0023291A" w:rsidRPr="00224023" w:rsidRDefault="0023291A" w:rsidP="00224023">
      <w:pPr>
        <w:pStyle w:val="Brezrazmikov"/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24023">
        <w:rPr>
          <w:rFonts w:ascii="Times New Roman" w:hAnsi="Times New Roman"/>
          <w:sz w:val="24"/>
          <w:szCs w:val="24"/>
        </w:rPr>
        <w:t>Prodajalec si pridržuje pravico izvedbe dodatnih pogajanj</w:t>
      </w:r>
      <w:r w:rsidR="008B48CF" w:rsidRPr="00224023">
        <w:rPr>
          <w:rFonts w:ascii="Times New Roman" w:hAnsi="Times New Roman"/>
          <w:sz w:val="24"/>
          <w:szCs w:val="24"/>
        </w:rPr>
        <w:t xml:space="preserve"> s</w:t>
      </w:r>
      <w:r w:rsidR="00C16AE4" w:rsidRPr="00224023">
        <w:rPr>
          <w:rFonts w:ascii="Times New Roman" w:hAnsi="Times New Roman"/>
          <w:sz w:val="24"/>
          <w:szCs w:val="24"/>
        </w:rPr>
        <w:t xml:space="preserve"> </w:t>
      </w:r>
      <w:r w:rsidR="00241310" w:rsidRPr="00224023">
        <w:rPr>
          <w:rFonts w:ascii="Times New Roman" w:hAnsi="Times New Roman"/>
          <w:sz w:val="24"/>
          <w:szCs w:val="24"/>
        </w:rPr>
        <w:t>ponudniki</w:t>
      </w:r>
      <w:r w:rsidRPr="00224023">
        <w:rPr>
          <w:rFonts w:ascii="Times New Roman" w:hAnsi="Times New Roman"/>
          <w:sz w:val="24"/>
          <w:szCs w:val="24"/>
        </w:rPr>
        <w:t xml:space="preserve"> z namenom določitve</w:t>
      </w:r>
      <w:r w:rsidR="00C16AE4" w:rsidRPr="00224023">
        <w:rPr>
          <w:rFonts w:ascii="Times New Roman" w:hAnsi="Times New Roman"/>
          <w:sz w:val="24"/>
          <w:szCs w:val="24"/>
        </w:rPr>
        <w:t xml:space="preserve"> končne</w:t>
      </w:r>
      <w:r w:rsidR="008B48CF" w:rsidRPr="00224023">
        <w:rPr>
          <w:rFonts w:ascii="Times New Roman" w:hAnsi="Times New Roman"/>
          <w:sz w:val="24"/>
          <w:szCs w:val="24"/>
        </w:rPr>
        <w:t xml:space="preserve"> prodajne cene.</w:t>
      </w:r>
    </w:p>
    <w:p w14:paraId="4BE199B9" w14:textId="697BAF52" w:rsidR="00B15AAC" w:rsidRPr="00224023" w:rsidRDefault="00B15AAC" w:rsidP="00224023">
      <w:pPr>
        <w:pStyle w:val="Brezrazmikov"/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24023">
        <w:rPr>
          <w:rFonts w:ascii="Times New Roman" w:hAnsi="Times New Roman"/>
          <w:sz w:val="24"/>
          <w:szCs w:val="24"/>
        </w:rPr>
        <w:t>Izbrani ponudnik bo moral skleniti prodajno pogodbo v roku 15 dni po opravljenem izboru najugodnejšega ponudnika izmed ponudnikov, katerega vloga je bila uvrščena na odpiranj</w:t>
      </w:r>
      <w:r w:rsidR="00691DEB" w:rsidRPr="00224023">
        <w:rPr>
          <w:rFonts w:ascii="Times New Roman" w:hAnsi="Times New Roman"/>
          <w:sz w:val="24"/>
          <w:szCs w:val="24"/>
        </w:rPr>
        <w:t>e</w:t>
      </w:r>
      <w:r w:rsidRPr="00224023">
        <w:rPr>
          <w:rFonts w:ascii="Times New Roman" w:hAnsi="Times New Roman"/>
          <w:sz w:val="24"/>
          <w:szCs w:val="24"/>
        </w:rPr>
        <w:t>. V kolikor izbrani ponudnik v tem času ne bo pristopil k sklenitvi pogodbe, se bo štelo, da je ponudnik od nakupa odstopil. V tem primeru ima prodajalec pravico zadržati celotno varščino.</w:t>
      </w:r>
    </w:p>
    <w:p w14:paraId="5ECD5A3A" w14:textId="729CB720" w:rsidR="008E04D5" w:rsidRPr="00224023" w:rsidRDefault="00B95B0E" w:rsidP="00224023">
      <w:pPr>
        <w:pStyle w:val="Brezrazmikov"/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4023">
        <w:rPr>
          <w:rFonts w:ascii="Times New Roman" w:hAnsi="Times New Roman"/>
          <w:sz w:val="24"/>
          <w:szCs w:val="24"/>
        </w:rPr>
        <w:t>Plačilo kupnine v roku 30 dni po sklenitvi prodajne pogodbe je bistvena sestavina pogodbe in pogoj za veljavnost prodajne pogodbe. V primeru neplačila kupnine v pogodbenem roku je prodajna pogodba razvezana brez posebne izjave pogodbenih strank.</w:t>
      </w:r>
      <w:r w:rsidR="00F314DE" w:rsidRPr="00224023">
        <w:rPr>
          <w:rFonts w:ascii="Times New Roman" w:hAnsi="Times New Roman"/>
          <w:sz w:val="24"/>
          <w:szCs w:val="24"/>
        </w:rPr>
        <w:t xml:space="preserve"> Kupnino bo kupec poravnal na transakcijski račun Občine </w:t>
      </w:r>
      <w:r w:rsidR="00011503" w:rsidRPr="00224023">
        <w:rPr>
          <w:rFonts w:ascii="Times New Roman" w:hAnsi="Times New Roman"/>
          <w:color w:val="000000" w:themeColor="text1"/>
          <w:sz w:val="24"/>
          <w:szCs w:val="24"/>
        </w:rPr>
        <w:t>Turnišče</w:t>
      </w:r>
      <w:r w:rsidR="00F314DE" w:rsidRPr="00224023">
        <w:rPr>
          <w:rFonts w:ascii="Times New Roman" w:hAnsi="Times New Roman"/>
          <w:color w:val="000000" w:themeColor="text1"/>
          <w:sz w:val="24"/>
          <w:szCs w:val="24"/>
        </w:rPr>
        <w:t xml:space="preserve"> št.: </w:t>
      </w:r>
      <w:r w:rsidR="00231EC4" w:rsidRPr="00224023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IBAN SI56 0133 2010 0013 </w:t>
      </w:r>
      <w:r w:rsidR="00231EC4" w:rsidRPr="00B311FF">
        <w:rPr>
          <w:rFonts w:ascii="Times New Roman" w:hAnsi="Times New Roman"/>
          <w:b/>
          <w:color w:val="000000" w:themeColor="text1"/>
          <w:sz w:val="24"/>
          <w:szCs w:val="24"/>
        </w:rPr>
        <w:t>319</w:t>
      </w:r>
      <w:r w:rsidR="00F314DE" w:rsidRPr="00B311FF">
        <w:rPr>
          <w:rFonts w:ascii="Times New Roman" w:hAnsi="Times New Roman"/>
          <w:b/>
          <w:bCs/>
          <w:color w:val="000000" w:themeColor="text1"/>
          <w:sz w:val="24"/>
          <w:szCs w:val="24"/>
        </w:rPr>
        <w:t>,</w:t>
      </w:r>
      <w:r w:rsidR="00F314DE" w:rsidRPr="00B311F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F314DE" w:rsidRPr="00B311FF">
        <w:rPr>
          <w:rFonts w:ascii="Times New Roman" w:hAnsi="Times New Roman"/>
          <w:b/>
          <w:bCs/>
          <w:color w:val="000000" w:themeColor="text1"/>
          <w:sz w:val="24"/>
          <w:szCs w:val="24"/>
        </w:rPr>
        <w:t>sklic št.:</w:t>
      </w:r>
      <w:r w:rsidR="00F314DE" w:rsidRPr="00B311F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F314DE" w:rsidRPr="00B311FF">
        <w:rPr>
          <w:rFonts w:ascii="Times New Roman" w:hAnsi="Times New Roman"/>
          <w:b/>
          <w:bCs/>
          <w:color w:val="000000" w:themeColor="text1"/>
          <w:sz w:val="24"/>
          <w:szCs w:val="24"/>
        </w:rPr>
        <w:t>00 20</w:t>
      </w:r>
      <w:r w:rsidR="00EF139A">
        <w:rPr>
          <w:rFonts w:ascii="Times New Roman" w:hAnsi="Times New Roman"/>
          <w:b/>
          <w:bCs/>
          <w:color w:val="000000" w:themeColor="text1"/>
          <w:sz w:val="24"/>
          <w:szCs w:val="24"/>
        </w:rPr>
        <w:t>20</w:t>
      </w:r>
      <w:r w:rsidR="00F314DE" w:rsidRPr="00B311FF">
        <w:rPr>
          <w:rFonts w:ascii="Times New Roman" w:hAnsi="Times New Roman"/>
          <w:b/>
          <w:bCs/>
          <w:color w:val="000000" w:themeColor="text1"/>
          <w:sz w:val="24"/>
          <w:szCs w:val="24"/>
        </w:rPr>
        <w:t>-0</w:t>
      </w:r>
      <w:r w:rsidR="009907D6" w:rsidRPr="00B311FF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="00B311FF" w:rsidRPr="00B311FF">
        <w:rPr>
          <w:rFonts w:ascii="Times New Roman" w:hAnsi="Times New Roman"/>
          <w:b/>
          <w:bCs/>
          <w:color w:val="000000" w:themeColor="text1"/>
          <w:sz w:val="24"/>
          <w:szCs w:val="24"/>
        </w:rPr>
        <w:t>66</w:t>
      </w:r>
      <w:r w:rsidR="00F314DE" w:rsidRPr="00B311FF">
        <w:rPr>
          <w:rFonts w:ascii="Times New Roman" w:hAnsi="Times New Roman"/>
          <w:b/>
          <w:bCs/>
          <w:color w:val="000000" w:themeColor="text1"/>
          <w:sz w:val="24"/>
          <w:szCs w:val="24"/>
        </w:rPr>
        <w:t>-000</w:t>
      </w:r>
      <w:r w:rsidR="00B311FF" w:rsidRPr="00B311FF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="00F314DE" w:rsidRPr="00B311FF">
        <w:rPr>
          <w:rFonts w:ascii="Times New Roman" w:hAnsi="Times New Roman"/>
          <w:b/>
          <w:bCs/>
          <w:color w:val="000000" w:themeColor="text1"/>
          <w:sz w:val="24"/>
          <w:szCs w:val="24"/>
        </w:rPr>
        <w:t>,</w:t>
      </w:r>
      <w:r w:rsidR="00F314DE" w:rsidRPr="00B311F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F314DE" w:rsidRPr="0022402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v roku 30 (tridesetih) dni od dneva sklenitve prodajne pogodbe v enkratnem znesku. </w:t>
      </w:r>
    </w:p>
    <w:p w14:paraId="65A151B4" w14:textId="39657A4A" w:rsidR="00E61152" w:rsidRPr="00224023" w:rsidRDefault="00E61152" w:rsidP="00224023">
      <w:pPr>
        <w:pStyle w:val="Brezrazmikov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224023">
        <w:rPr>
          <w:rFonts w:ascii="Times New Roman" w:hAnsi="Times New Roman"/>
          <w:sz w:val="24"/>
          <w:szCs w:val="24"/>
        </w:rPr>
        <w:br w:type="page"/>
      </w:r>
    </w:p>
    <w:p w14:paraId="39BA4A21" w14:textId="77777777" w:rsidR="00693DE9" w:rsidRPr="00224023" w:rsidRDefault="00693DE9" w:rsidP="00224023">
      <w:pPr>
        <w:pStyle w:val="Odstavekseznam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4023">
        <w:rPr>
          <w:rFonts w:ascii="Times New Roman" w:hAnsi="Times New Roman"/>
          <w:b/>
          <w:sz w:val="24"/>
          <w:szCs w:val="24"/>
        </w:rPr>
        <w:lastRenderedPageBreak/>
        <w:t>POGOJI ZA UDELEŽBO V POSTOPKU JAVNEGA ZBIRANJA PONUDB</w:t>
      </w:r>
    </w:p>
    <w:p w14:paraId="19026406" w14:textId="77777777" w:rsidR="004127CF" w:rsidRPr="00224023" w:rsidRDefault="004127CF" w:rsidP="0022402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1B7072" w14:textId="0AB7D645" w:rsidR="00A5316F" w:rsidRPr="00224023" w:rsidRDefault="00A5316F" w:rsidP="00224023">
      <w:pPr>
        <w:pStyle w:val="Odstavekseznama"/>
        <w:numPr>
          <w:ilvl w:val="1"/>
          <w:numId w:val="1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4023">
        <w:rPr>
          <w:rFonts w:ascii="Times New Roman" w:hAnsi="Times New Roman"/>
          <w:color w:val="000000" w:themeColor="text1"/>
          <w:sz w:val="24"/>
          <w:szCs w:val="24"/>
        </w:rPr>
        <w:t>Za stanovanje pod zaporedno številko 1 plačujejo najemniki neprofitno najemnino.</w:t>
      </w:r>
    </w:p>
    <w:p w14:paraId="0C3AA522" w14:textId="4888B9B1" w:rsidR="00A5316F" w:rsidRPr="00224023" w:rsidRDefault="00A5316F" w:rsidP="003C1298">
      <w:pPr>
        <w:pStyle w:val="Odstavekseznama"/>
        <w:numPr>
          <w:ilvl w:val="1"/>
          <w:numId w:val="1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4023">
        <w:rPr>
          <w:rFonts w:ascii="Times New Roman" w:hAnsi="Times New Roman"/>
          <w:color w:val="000000" w:themeColor="text1"/>
          <w:sz w:val="24"/>
          <w:szCs w:val="24"/>
        </w:rPr>
        <w:t>Najemniki imajo v skladu z zakonom pri nakupu stanovanj pod enakimi pogoji predkupno pravico. Če najemnik ne izkoristi svoje predkupne pravice, se mu položaj iz najemnega razmerja ne sme poslabšati.</w:t>
      </w:r>
    </w:p>
    <w:p w14:paraId="5EBBF2AE" w14:textId="23650B8C" w:rsidR="00F314DE" w:rsidRPr="00224023" w:rsidRDefault="00F314DE" w:rsidP="00224023">
      <w:pPr>
        <w:pStyle w:val="Odstavekseznama"/>
        <w:numPr>
          <w:ilvl w:val="1"/>
          <w:numId w:val="1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4023">
        <w:rPr>
          <w:rFonts w:ascii="Times New Roman" w:hAnsi="Times New Roman"/>
          <w:color w:val="000000" w:themeColor="text1"/>
          <w:sz w:val="24"/>
          <w:szCs w:val="24"/>
        </w:rPr>
        <w:t xml:space="preserve">Ponudnik morajo do izteka roka za oddajo ponudb vplačati varščino, ki znaša </w:t>
      </w:r>
      <w:r w:rsidRPr="00224023">
        <w:rPr>
          <w:rFonts w:ascii="Times New Roman" w:hAnsi="Times New Roman"/>
          <w:b/>
          <w:bCs/>
          <w:color w:val="000000" w:themeColor="text1"/>
          <w:sz w:val="24"/>
          <w:szCs w:val="24"/>
        </w:rPr>
        <w:t>10%</w:t>
      </w:r>
      <w:r w:rsidRPr="00224023">
        <w:rPr>
          <w:rFonts w:ascii="Times New Roman" w:hAnsi="Times New Roman"/>
          <w:color w:val="000000" w:themeColor="text1"/>
          <w:sz w:val="24"/>
          <w:szCs w:val="24"/>
        </w:rPr>
        <w:t xml:space="preserve"> izhodiščne cene na transakcijski račun Občine </w:t>
      </w:r>
      <w:r w:rsidR="00231EC4" w:rsidRPr="00224023">
        <w:rPr>
          <w:rFonts w:ascii="Times New Roman" w:hAnsi="Times New Roman"/>
          <w:color w:val="000000" w:themeColor="text1"/>
          <w:sz w:val="24"/>
          <w:szCs w:val="24"/>
        </w:rPr>
        <w:t xml:space="preserve">Turnišče </w:t>
      </w:r>
      <w:r w:rsidRPr="00224023">
        <w:rPr>
          <w:rFonts w:ascii="Times New Roman" w:hAnsi="Times New Roman"/>
          <w:color w:val="000000" w:themeColor="text1"/>
          <w:sz w:val="24"/>
          <w:szCs w:val="24"/>
        </w:rPr>
        <w:t xml:space="preserve">št.: </w:t>
      </w:r>
      <w:r w:rsidR="00231EC4" w:rsidRPr="00224023">
        <w:rPr>
          <w:rFonts w:ascii="Times New Roman" w:hAnsi="Times New Roman"/>
          <w:b/>
          <w:color w:val="0D0D0D" w:themeColor="text1" w:themeTint="F2"/>
          <w:sz w:val="24"/>
          <w:szCs w:val="24"/>
        </w:rPr>
        <w:t>IBAN SI56 0133 2010 0013 319</w:t>
      </w:r>
      <w:r w:rsidRPr="00224023">
        <w:rPr>
          <w:rFonts w:ascii="Times New Roman" w:hAnsi="Times New Roman"/>
          <w:bCs/>
          <w:color w:val="0D0D0D" w:themeColor="text1" w:themeTint="F2"/>
          <w:sz w:val="24"/>
          <w:szCs w:val="24"/>
        </w:rPr>
        <w:t xml:space="preserve">, </w:t>
      </w:r>
      <w:r w:rsidRPr="00B311FF">
        <w:rPr>
          <w:rFonts w:ascii="Times New Roman" w:hAnsi="Times New Roman"/>
          <w:b/>
          <w:bCs/>
          <w:color w:val="000000" w:themeColor="text1"/>
          <w:sz w:val="24"/>
          <w:szCs w:val="24"/>
        </w:rPr>
        <w:t>sklic št.:</w:t>
      </w:r>
      <w:r w:rsidRPr="00B311F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B311FF" w:rsidRPr="00B311FF">
        <w:rPr>
          <w:rFonts w:ascii="Times New Roman" w:hAnsi="Times New Roman"/>
          <w:b/>
          <w:bCs/>
          <w:color w:val="000000" w:themeColor="text1"/>
          <w:sz w:val="24"/>
          <w:szCs w:val="24"/>
        </w:rPr>
        <w:t>00 20</w:t>
      </w:r>
      <w:r w:rsidR="00EF139A">
        <w:rPr>
          <w:rFonts w:ascii="Times New Roman" w:hAnsi="Times New Roman"/>
          <w:b/>
          <w:bCs/>
          <w:color w:val="000000" w:themeColor="text1"/>
          <w:sz w:val="24"/>
          <w:szCs w:val="24"/>
        </w:rPr>
        <w:t>20</w:t>
      </w:r>
      <w:r w:rsidR="00B311FF" w:rsidRPr="00B311FF">
        <w:rPr>
          <w:rFonts w:ascii="Times New Roman" w:hAnsi="Times New Roman"/>
          <w:b/>
          <w:bCs/>
          <w:color w:val="000000" w:themeColor="text1"/>
          <w:sz w:val="24"/>
          <w:szCs w:val="24"/>
        </w:rPr>
        <w:t>-0166-0001</w:t>
      </w:r>
      <w:r w:rsidRPr="00B311F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22402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z navedbo </w:t>
      </w:r>
      <w:r w:rsidRPr="00224023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  <w:r w:rsidRPr="009B74AD">
        <w:rPr>
          <w:rFonts w:ascii="Times New Roman" w:hAnsi="Times New Roman"/>
          <w:b/>
          <w:color w:val="000000" w:themeColor="text1"/>
          <w:sz w:val="24"/>
          <w:szCs w:val="24"/>
        </w:rPr>
        <w:t>Plačilo varščine –</w:t>
      </w:r>
      <w:r w:rsidR="005D114A" w:rsidRPr="009B74A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Nakup s</w:t>
      </w:r>
      <w:r w:rsidR="009E6FAD" w:rsidRPr="009B74AD">
        <w:rPr>
          <w:rFonts w:ascii="Times New Roman" w:hAnsi="Times New Roman"/>
          <w:b/>
          <w:color w:val="000000" w:themeColor="text1"/>
          <w:sz w:val="24"/>
          <w:szCs w:val="24"/>
        </w:rPr>
        <w:t>tanovanj</w:t>
      </w:r>
      <w:r w:rsidR="005D114A" w:rsidRPr="009B74AD">
        <w:rPr>
          <w:rFonts w:ascii="Times New Roman" w:hAnsi="Times New Roman"/>
          <w:b/>
          <w:color w:val="000000" w:themeColor="text1"/>
          <w:sz w:val="24"/>
          <w:szCs w:val="24"/>
        </w:rPr>
        <w:t>a</w:t>
      </w:r>
      <w:r w:rsidR="009E6FAD" w:rsidRPr="009B74A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Lendava</w:t>
      </w:r>
      <w:r w:rsidRPr="00224023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Pr="0022402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8551E" w:rsidRPr="00224023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2B6265" w:rsidRPr="00224023">
        <w:rPr>
          <w:rFonts w:ascii="Times New Roman" w:hAnsi="Times New Roman"/>
          <w:color w:val="000000" w:themeColor="text1"/>
          <w:sz w:val="24"/>
          <w:szCs w:val="24"/>
        </w:rPr>
        <w:t>Kopija</w:t>
      </w:r>
      <w:r w:rsidR="002B6265" w:rsidRPr="00224023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2B6265" w:rsidRPr="00224023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D8551E" w:rsidRPr="00224023">
        <w:rPr>
          <w:rFonts w:ascii="Times New Roman" w:hAnsi="Times New Roman"/>
          <w:color w:val="000000" w:themeColor="text1"/>
          <w:sz w:val="24"/>
          <w:szCs w:val="24"/>
        </w:rPr>
        <w:t>otrdil</w:t>
      </w:r>
      <w:r w:rsidR="002B6265" w:rsidRPr="00224023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D8551E" w:rsidRPr="00224023">
        <w:rPr>
          <w:rFonts w:ascii="Times New Roman" w:hAnsi="Times New Roman"/>
          <w:color w:val="000000" w:themeColor="text1"/>
          <w:sz w:val="24"/>
          <w:szCs w:val="24"/>
        </w:rPr>
        <w:t xml:space="preserve"> o plačilu varščine je</w:t>
      </w:r>
      <w:r w:rsidR="00D8551E" w:rsidRPr="00224023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D8551E" w:rsidRPr="00224023">
        <w:rPr>
          <w:rFonts w:ascii="Times New Roman" w:hAnsi="Times New Roman"/>
          <w:color w:val="000000" w:themeColor="text1"/>
          <w:sz w:val="24"/>
          <w:szCs w:val="24"/>
        </w:rPr>
        <w:t>obvezni sestavni del zavezujoče ponudbe.</w:t>
      </w:r>
    </w:p>
    <w:p w14:paraId="32BC8241" w14:textId="4E993A0D" w:rsidR="00077506" w:rsidRPr="00224023" w:rsidRDefault="001B58BA" w:rsidP="00224023">
      <w:pPr>
        <w:pStyle w:val="Odstavekseznama"/>
        <w:numPr>
          <w:ilvl w:val="1"/>
          <w:numId w:val="1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4023">
        <w:rPr>
          <w:rFonts w:ascii="Times New Roman" w:hAnsi="Times New Roman"/>
          <w:color w:val="000000" w:themeColor="text1"/>
          <w:sz w:val="24"/>
          <w:szCs w:val="24"/>
        </w:rPr>
        <w:t>V</w:t>
      </w:r>
      <w:r w:rsidR="00F314DE" w:rsidRPr="00224023">
        <w:rPr>
          <w:rFonts w:ascii="Times New Roman" w:hAnsi="Times New Roman"/>
          <w:color w:val="000000" w:themeColor="text1"/>
          <w:sz w:val="24"/>
          <w:szCs w:val="24"/>
        </w:rPr>
        <w:t>arščin</w:t>
      </w:r>
      <w:r w:rsidRPr="00224023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F314DE" w:rsidRPr="00224023">
        <w:rPr>
          <w:rFonts w:ascii="Times New Roman" w:hAnsi="Times New Roman"/>
          <w:color w:val="000000" w:themeColor="text1"/>
          <w:sz w:val="24"/>
          <w:szCs w:val="24"/>
        </w:rPr>
        <w:t xml:space="preserve"> se izbranemu ponudniku vračuna v kupnino, ostalim ponudnikom, ki niso uspeli v postopku javnega zbiranja ponudb pa se varščina vrne brez obresti v roku 30 dni od dneva izbire najugodnejšega ponudnika.</w:t>
      </w:r>
    </w:p>
    <w:p w14:paraId="012B2638" w14:textId="78E63642" w:rsidR="00394ADD" w:rsidRPr="00224023" w:rsidRDefault="00394ADD" w:rsidP="00224023">
      <w:pPr>
        <w:pStyle w:val="Odstavekseznama"/>
        <w:numPr>
          <w:ilvl w:val="1"/>
          <w:numId w:val="1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224023">
        <w:rPr>
          <w:rFonts w:ascii="Times New Roman" w:hAnsi="Times New Roman"/>
          <w:bCs/>
          <w:sz w:val="24"/>
          <w:szCs w:val="24"/>
        </w:rPr>
        <w:t xml:space="preserve">Listine za dokazovanje izpolnjevanja pogojev so lahko predložene v fotokopiji, razen kadar je za posamezno listino posebej navedeno drugače. Prodajalec lahko naknadno zahteva predložitev originalov, če podvomi v verodostojnost fotokopij. </w:t>
      </w:r>
    </w:p>
    <w:p w14:paraId="00B42766" w14:textId="7F88CC8C" w:rsidR="00394ADD" w:rsidRPr="00224023" w:rsidRDefault="00394ADD" w:rsidP="00224023">
      <w:pPr>
        <w:pStyle w:val="Odstavekseznama"/>
        <w:numPr>
          <w:ilvl w:val="1"/>
          <w:numId w:val="1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4023">
        <w:rPr>
          <w:rFonts w:ascii="Times New Roman" w:hAnsi="Times New Roman"/>
          <w:color w:val="000000" w:themeColor="text1"/>
          <w:sz w:val="24"/>
          <w:szCs w:val="24"/>
        </w:rPr>
        <w:t>Ponudniki lahko spremenijo ali umaknejo ponudbe s pisnim obvestilom, ki mora prispeti pred pretekom roka za predložitev ponudb. V primeru umika bo ponudba neodprta vrnjena ponudniku. Ponudnikovo obvestilo o spremembi ali umiku ponudbe mora biti pripravljeno, zaprto, označeno in dostavljeno tako kot ponudba, namesto besede »PONUDBA« pa mora biti na ovojnici (OBR-1) označeno »SPREMEMBA« ali »UMIK«.</w:t>
      </w:r>
    </w:p>
    <w:p w14:paraId="4067E74D" w14:textId="1DB560C2" w:rsidR="006A2561" w:rsidRPr="00224023" w:rsidRDefault="006A2561" w:rsidP="00224023">
      <w:pPr>
        <w:pStyle w:val="Odstavekseznama"/>
        <w:numPr>
          <w:ilvl w:val="1"/>
          <w:numId w:val="1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4023">
        <w:rPr>
          <w:rFonts w:ascii="Times New Roman" w:hAnsi="Times New Roman"/>
          <w:color w:val="000000" w:themeColor="text1"/>
          <w:sz w:val="24"/>
          <w:szCs w:val="24"/>
        </w:rPr>
        <w:t xml:space="preserve">Popolne ponudbe z vsemi prilogami je potrebno posredovati prodajalcu </w:t>
      </w:r>
      <w:r w:rsidR="00715DB6" w:rsidRPr="009B74AD">
        <w:rPr>
          <w:rFonts w:ascii="Times New Roman" w:hAnsi="Times New Roman"/>
          <w:b/>
          <w:color w:val="000000" w:themeColor="text1"/>
          <w:sz w:val="24"/>
          <w:szCs w:val="24"/>
        </w:rPr>
        <w:t xml:space="preserve">do </w:t>
      </w:r>
      <w:r w:rsidR="009B74AD" w:rsidRPr="009B74AD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EF139A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="007A0A2F" w:rsidRPr="009B74AD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EF139A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="00DE4034" w:rsidRPr="009B74AD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7A0A2F" w:rsidRPr="009B74AD">
        <w:rPr>
          <w:rFonts w:ascii="Times New Roman" w:hAnsi="Times New Roman"/>
          <w:b/>
          <w:color w:val="000000" w:themeColor="text1"/>
          <w:sz w:val="24"/>
          <w:szCs w:val="24"/>
        </w:rPr>
        <w:t>.20</w:t>
      </w:r>
      <w:r w:rsidR="00EF139A">
        <w:rPr>
          <w:rFonts w:ascii="Times New Roman" w:hAnsi="Times New Roman"/>
          <w:b/>
          <w:color w:val="000000" w:themeColor="text1"/>
          <w:sz w:val="24"/>
          <w:szCs w:val="24"/>
        </w:rPr>
        <w:t>20</w:t>
      </w:r>
      <w:r w:rsidR="007A0A2F" w:rsidRPr="009B74A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do 12.00 ure</w:t>
      </w:r>
      <w:r w:rsidRPr="009B74AD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9B74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24023">
        <w:rPr>
          <w:rFonts w:ascii="Times New Roman" w:hAnsi="Times New Roman"/>
          <w:color w:val="000000" w:themeColor="text1"/>
          <w:sz w:val="24"/>
          <w:szCs w:val="24"/>
        </w:rPr>
        <w:t xml:space="preserve">V primeru, da ponudba ne bo oddana v skladu z določili tega razpisa je pristojna komisija ne bo upoštevala. </w:t>
      </w:r>
    </w:p>
    <w:p w14:paraId="7F99B922" w14:textId="2A92BE85" w:rsidR="00693DE9" w:rsidRPr="00224023" w:rsidRDefault="00693DE9" w:rsidP="00224023">
      <w:pPr>
        <w:pStyle w:val="Odstavekseznama"/>
        <w:numPr>
          <w:ilvl w:val="1"/>
          <w:numId w:val="1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4023">
        <w:rPr>
          <w:rFonts w:ascii="Times New Roman" w:hAnsi="Times New Roman"/>
          <w:color w:val="000000" w:themeColor="text1"/>
          <w:sz w:val="24"/>
          <w:szCs w:val="24"/>
        </w:rPr>
        <w:t>Ponudnik morajo oddati ponudbo</w:t>
      </w:r>
      <w:r w:rsidR="00A308B5" w:rsidRPr="00224023">
        <w:rPr>
          <w:rFonts w:ascii="Times New Roman" w:hAnsi="Times New Roman"/>
          <w:color w:val="000000" w:themeColor="text1"/>
          <w:sz w:val="24"/>
          <w:szCs w:val="24"/>
        </w:rPr>
        <w:t xml:space="preserve"> priporočeno po pošti</w:t>
      </w:r>
      <w:r w:rsidRPr="00224023">
        <w:rPr>
          <w:rFonts w:ascii="Times New Roman" w:hAnsi="Times New Roman"/>
          <w:color w:val="000000" w:themeColor="text1"/>
          <w:sz w:val="24"/>
          <w:szCs w:val="24"/>
        </w:rPr>
        <w:t xml:space="preserve"> v zaprti ovojnici z oznako</w:t>
      </w:r>
      <w:r w:rsidRPr="0022402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»</w:t>
      </w:r>
      <w:r w:rsidR="00A308B5" w:rsidRPr="00224023">
        <w:rPr>
          <w:rFonts w:ascii="Times New Roman" w:hAnsi="Times New Roman"/>
          <w:b/>
          <w:color w:val="000000" w:themeColor="text1"/>
          <w:sz w:val="24"/>
          <w:szCs w:val="24"/>
        </w:rPr>
        <w:t>NE ODPIRAJ</w:t>
      </w:r>
      <w:r w:rsidR="005D52C7" w:rsidRPr="0022402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– P</w:t>
      </w:r>
      <w:r w:rsidRPr="00224023">
        <w:rPr>
          <w:rFonts w:ascii="Times New Roman" w:hAnsi="Times New Roman"/>
          <w:b/>
          <w:color w:val="000000" w:themeColor="text1"/>
          <w:sz w:val="24"/>
          <w:szCs w:val="24"/>
        </w:rPr>
        <w:t xml:space="preserve">onudba za nakup </w:t>
      </w:r>
      <w:r w:rsidR="00DE4034" w:rsidRPr="00224023">
        <w:rPr>
          <w:rFonts w:ascii="Times New Roman" w:hAnsi="Times New Roman"/>
          <w:b/>
          <w:color w:val="000000" w:themeColor="text1"/>
          <w:sz w:val="24"/>
          <w:szCs w:val="24"/>
        </w:rPr>
        <w:t>stanovanja</w:t>
      </w:r>
      <w:r w:rsidRPr="00224023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="00E07F8C" w:rsidRPr="0022402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224023">
        <w:rPr>
          <w:rFonts w:ascii="Times New Roman" w:hAnsi="Times New Roman"/>
          <w:color w:val="000000" w:themeColor="text1"/>
          <w:sz w:val="24"/>
          <w:szCs w:val="24"/>
        </w:rPr>
        <w:t xml:space="preserve">na naslov: </w:t>
      </w:r>
      <w:r w:rsidR="007A0A2F" w:rsidRPr="00224023">
        <w:rPr>
          <w:rFonts w:ascii="Times New Roman" w:hAnsi="Times New Roman"/>
          <w:color w:val="000000" w:themeColor="text1"/>
          <w:sz w:val="24"/>
          <w:szCs w:val="24"/>
        </w:rPr>
        <w:t>Občina Turnišče, Ulica Štefana Kovača 73, 9224 Turnišče</w:t>
      </w:r>
      <w:r w:rsidRPr="0022402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308B5" w:rsidRPr="00224023">
        <w:rPr>
          <w:rFonts w:ascii="Times New Roman" w:hAnsi="Times New Roman"/>
          <w:color w:val="000000" w:themeColor="text1"/>
          <w:sz w:val="24"/>
          <w:szCs w:val="24"/>
        </w:rPr>
        <w:t xml:space="preserve"> Na ovojnici mora biti </w:t>
      </w:r>
      <w:r w:rsidR="0002039C" w:rsidRPr="00224023">
        <w:rPr>
          <w:rFonts w:ascii="Times New Roman" w:hAnsi="Times New Roman"/>
          <w:color w:val="000000" w:themeColor="text1"/>
          <w:sz w:val="24"/>
          <w:szCs w:val="24"/>
        </w:rPr>
        <w:t xml:space="preserve">tudi </w:t>
      </w:r>
      <w:r w:rsidR="00A308B5" w:rsidRPr="00224023">
        <w:rPr>
          <w:rFonts w:ascii="Times New Roman" w:hAnsi="Times New Roman"/>
          <w:color w:val="000000" w:themeColor="text1"/>
          <w:sz w:val="24"/>
          <w:szCs w:val="24"/>
        </w:rPr>
        <w:t>točen naslov ponudnika</w:t>
      </w:r>
    </w:p>
    <w:p w14:paraId="7D590999" w14:textId="77777777" w:rsidR="008C6109" w:rsidRPr="00224023" w:rsidRDefault="008C6109" w:rsidP="00224023">
      <w:pPr>
        <w:pStyle w:val="Odstavekseznama"/>
        <w:numPr>
          <w:ilvl w:val="1"/>
          <w:numId w:val="1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4023">
        <w:rPr>
          <w:rFonts w:ascii="Times New Roman" w:hAnsi="Times New Roman"/>
          <w:color w:val="000000" w:themeColor="text1"/>
          <w:sz w:val="24"/>
          <w:szCs w:val="24"/>
        </w:rPr>
        <w:t>Prodajalec si pridržuje pravico preveriti resničnost vseh podatkov. Če prodajalec podatkov ne bo mogel preveriti, jih ne bo upošteval.</w:t>
      </w:r>
    </w:p>
    <w:p w14:paraId="7FBBD0D2" w14:textId="5506B4F5" w:rsidR="00394ADD" w:rsidRPr="00224023" w:rsidRDefault="00394ADD" w:rsidP="00224023">
      <w:pPr>
        <w:pStyle w:val="Odstavekseznama"/>
        <w:numPr>
          <w:ilvl w:val="1"/>
          <w:numId w:val="1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4023">
        <w:rPr>
          <w:rFonts w:ascii="Times New Roman" w:hAnsi="Times New Roman"/>
          <w:color w:val="000000" w:themeColor="text1"/>
          <w:sz w:val="24"/>
          <w:szCs w:val="24"/>
        </w:rPr>
        <w:t>Prodajalec lahko listine za dokazovanje izpolnjevanja pogojev ali pooblastila za pridobitev listin, če izhajajo iz uradne evidence, zahteva naknadno (po odpiranju in opravljenem pregledu ponudb). V tem primeru bo prodajalec ponudnika pozval, naj v določenem roku prodajalcu dostavi vse listine za dokazovanje izpolnjevanja pogojev. Če pozvani ponudnik listin, pooblastil oz. dokazil ne bo dostavil pravočasno ali če bo dostavil listine, pooblastila oz. dokazila v nasprotju z zahtevami prodajalca, bo prodajalec njegovo ponudbo kot nepopolno zavrnil.</w:t>
      </w:r>
    </w:p>
    <w:p w14:paraId="0E14B13F" w14:textId="6754EEAB" w:rsidR="00394ADD" w:rsidRPr="00224023" w:rsidRDefault="00394ADD" w:rsidP="0022402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5C9EE0D" w14:textId="70588325" w:rsidR="003B7B45" w:rsidRPr="00224023" w:rsidRDefault="003B7B45" w:rsidP="00224023">
      <w:pPr>
        <w:pStyle w:val="Odstavekseznam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4023">
        <w:rPr>
          <w:rFonts w:ascii="Times New Roman" w:hAnsi="Times New Roman"/>
          <w:b/>
          <w:sz w:val="24"/>
          <w:szCs w:val="24"/>
        </w:rPr>
        <w:t>ZAVEZUJOČA PONUDBA</w:t>
      </w:r>
    </w:p>
    <w:p w14:paraId="6BAE3A68" w14:textId="77777777" w:rsidR="003B7B45" w:rsidRPr="00224023" w:rsidRDefault="003B7B45" w:rsidP="002240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0D9C5E" w14:textId="4B552922" w:rsidR="00C80652" w:rsidRPr="00224023" w:rsidRDefault="00C80652" w:rsidP="0022402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4023">
        <w:rPr>
          <w:rFonts w:ascii="Times New Roman" w:hAnsi="Times New Roman"/>
          <w:color w:val="000000" w:themeColor="text1"/>
          <w:sz w:val="24"/>
          <w:szCs w:val="24"/>
        </w:rPr>
        <w:t>Ponudba mora biti izpolnjena v slovenskem jeziku</w:t>
      </w:r>
      <w:r w:rsidR="00A67D49" w:rsidRPr="00224023">
        <w:rPr>
          <w:rFonts w:ascii="Times New Roman" w:hAnsi="Times New Roman"/>
          <w:color w:val="000000" w:themeColor="text1"/>
          <w:sz w:val="24"/>
          <w:szCs w:val="24"/>
        </w:rPr>
        <w:t xml:space="preserve"> in mora vsebovati:</w:t>
      </w:r>
    </w:p>
    <w:p w14:paraId="7EBE3871" w14:textId="19403A69" w:rsidR="003B7B45" w:rsidRPr="00224023" w:rsidRDefault="003B7B45" w:rsidP="00224023">
      <w:pPr>
        <w:pStyle w:val="Odstavekseznama"/>
        <w:numPr>
          <w:ilvl w:val="1"/>
          <w:numId w:val="2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4023">
        <w:rPr>
          <w:rFonts w:ascii="Times New Roman" w:hAnsi="Times New Roman"/>
          <w:color w:val="000000" w:themeColor="text1"/>
          <w:sz w:val="24"/>
          <w:szCs w:val="24"/>
        </w:rPr>
        <w:t>Priglasitveni list (samostojni podjetniki),</w:t>
      </w:r>
    </w:p>
    <w:p w14:paraId="62885171" w14:textId="21264B3E" w:rsidR="003B7B45" w:rsidRPr="00224023" w:rsidRDefault="003B7B45" w:rsidP="00224023">
      <w:pPr>
        <w:pStyle w:val="Odstavekseznama"/>
        <w:numPr>
          <w:ilvl w:val="1"/>
          <w:numId w:val="2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4023">
        <w:rPr>
          <w:rFonts w:ascii="Times New Roman" w:hAnsi="Times New Roman"/>
          <w:color w:val="000000" w:themeColor="text1"/>
          <w:sz w:val="24"/>
          <w:szCs w:val="24"/>
        </w:rPr>
        <w:t xml:space="preserve">Izpis iz sodnega registra (pravne osebe), ki ne sme biti starejši od 3 mesecev, </w:t>
      </w:r>
    </w:p>
    <w:p w14:paraId="22A948C6" w14:textId="7B4EDB97" w:rsidR="003B7B45" w:rsidRPr="00224023" w:rsidRDefault="003B7B45" w:rsidP="00224023">
      <w:pPr>
        <w:pStyle w:val="Odstavekseznama"/>
        <w:numPr>
          <w:ilvl w:val="1"/>
          <w:numId w:val="2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4023">
        <w:rPr>
          <w:rFonts w:ascii="Times New Roman" w:hAnsi="Times New Roman"/>
          <w:color w:val="000000" w:themeColor="text1"/>
          <w:sz w:val="24"/>
          <w:szCs w:val="24"/>
        </w:rPr>
        <w:t xml:space="preserve">Potrdilo o plačani varščini, </w:t>
      </w:r>
    </w:p>
    <w:p w14:paraId="53599CE9" w14:textId="371A3F4D" w:rsidR="003B7B45" w:rsidRPr="00224023" w:rsidRDefault="00A67D49" w:rsidP="00224023">
      <w:pPr>
        <w:pStyle w:val="Odstavekseznama"/>
        <w:numPr>
          <w:ilvl w:val="1"/>
          <w:numId w:val="2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4023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3B7B45" w:rsidRPr="00224023">
        <w:rPr>
          <w:rFonts w:ascii="Times New Roman" w:hAnsi="Times New Roman"/>
          <w:color w:val="000000" w:themeColor="text1"/>
          <w:sz w:val="24"/>
          <w:szCs w:val="24"/>
        </w:rPr>
        <w:t>brazce, nujne za pravilnost  ponudbe</w:t>
      </w:r>
    </w:p>
    <w:p w14:paraId="2FE56D56" w14:textId="34BCC578" w:rsidR="003B7B45" w:rsidRPr="00224023" w:rsidRDefault="003B7B45" w:rsidP="00224023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4023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224023">
        <w:rPr>
          <w:rFonts w:ascii="Times New Roman" w:hAnsi="Times New Roman"/>
          <w:color w:val="000000" w:themeColor="text1"/>
          <w:sz w:val="24"/>
          <w:szCs w:val="24"/>
        </w:rPr>
        <w:tab/>
        <w:t>Ovojnica (OBR-1)</w:t>
      </w:r>
    </w:p>
    <w:p w14:paraId="48F05533" w14:textId="59065500" w:rsidR="00A67D49" w:rsidRPr="00224023" w:rsidRDefault="00A67D49" w:rsidP="00224023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4023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224023">
        <w:rPr>
          <w:rFonts w:ascii="Times New Roman" w:hAnsi="Times New Roman"/>
          <w:color w:val="000000" w:themeColor="text1"/>
          <w:sz w:val="24"/>
          <w:szCs w:val="24"/>
        </w:rPr>
        <w:tab/>
        <w:t>Podatki o ponudniku (OBR-2)</w:t>
      </w:r>
    </w:p>
    <w:p w14:paraId="2ABF955A" w14:textId="048BB244" w:rsidR="00A67D49" w:rsidRPr="00224023" w:rsidRDefault="00A67D49" w:rsidP="00224023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4023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224023">
        <w:rPr>
          <w:rFonts w:ascii="Times New Roman" w:hAnsi="Times New Roman"/>
          <w:color w:val="000000" w:themeColor="text1"/>
          <w:sz w:val="24"/>
          <w:szCs w:val="24"/>
        </w:rPr>
        <w:tab/>
        <w:t>Izjava o sprejemu pogojev javnega razpisa (OBR-3)</w:t>
      </w:r>
    </w:p>
    <w:p w14:paraId="2C32B82C" w14:textId="5BE9262E" w:rsidR="003B7B45" w:rsidRPr="00224023" w:rsidRDefault="003B7B45" w:rsidP="00224023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4023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224023">
        <w:rPr>
          <w:rFonts w:ascii="Times New Roman" w:hAnsi="Times New Roman"/>
          <w:color w:val="000000" w:themeColor="text1"/>
          <w:sz w:val="24"/>
          <w:szCs w:val="24"/>
        </w:rPr>
        <w:tab/>
        <w:t>Ponudba</w:t>
      </w:r>
      <w:r w:rsidR="00A67D49" w:rsidRPr="00224023">
        <w:rPr>
          <w:rFonts w:ascii="Times New Roman" w:hAnsi="Times New Roman"/>
          <w:color w:val="000000" w:themeColor="text1"/>
          <w:sz w:val="24"/>
          <w:szCs w:val="24"/>
        </w:rPr>
        <w:t xml:space="preserve"> na nakup nepremičnine</w:t>
      </w:r>
      <w:r w:rsidRPr="00224023">
        <w:rPr>
          <w:rFonts w:ascii="Times New Roman" w:hAnsi="Times New Roman"/>
          <w:color w:val="000000" w:themeColor="text1"/>
          <w:sz w:val="24"/>
          <w:szCs w:val="24"/>
        </w:rPr>
        <w:t xml:space="preserve"> (OBR-</w:t>
      </w:r>
      <w:r w:rsidR="00A67D49" w:rsidRPr="0022402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224023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1A6AA91A" w14:textId="2F9016BA" w:rsidR="00A67D49" w:rsidRPr="00224023" w:rsidRDefault="00A67D49" w:rsidP="00224023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4023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224023">
        <w:rPr>
          <w:rFonts w:ascii="Times New Roman" w:hAnsi="Times New Roman"/>
          <w:color w:val="000000" w:themeColor="text1"/>
          <w:sz w:val="24"/>
          <w:szCs w:val="24"/>
        </w:rPr>
        <w:tab/>
        <w:t>Izjava po 51. členu ZSPDSLS-1 (OBR-5)</w:t>
      </w:r>
    </w:p>
    <w:p w14:paraId="47912C68" w14:textId="77777777" w:rsidR="00AF14B7" w:rsidRPr="00224023" w:rsidRDefault="00AF14B7" w:rsidP="00224023">
      <w:pPr>
        <w:pStyle w:val="Odstavekseznam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4023">
        <w:rPr>
          <w:rFonts w:ascii="Times New Roman" w:hAnsi="Times New Roman"/>
          <w:b/>
          <w:sz w:val="24"/>
          <w:szCs w:val="24"/>
        </w:rPr>
        <w:lastRenderedPageBreak/>
        <w:t>IZLOČITVENI FAKTORJI</w:t>
      </w:r>
    </w:p>
    <w:p w14:paraId="27616A80" w14:textId="77777777" w:rsidR="00AF14B7" w:rsidRPr="00224023" w:rsidRDefault="00AF14B7" w:rsidP="0022402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3F665F" w14:textId="77777777" w:rsidR="00AF14B7" w:rsidRPr="00224023" w:rsidRDefault="00AF14B7" w:rsidP="00224023">
      <w:pPr>
        <w:pStyle w:val="Odstavekseznama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24023">
        <w:rPr>
          <w:rFonts w:ascii="Times New Roman" w:hAnsi="Times New Roman"/>
          <w:sz w:val="24"/>
          <w:szCs w:val="24"/>
        </w:rPr>
        <w:t>Izločitveni faktorji, ki bodo upoštevani pri izločanju nepravočasnih in neveljavnih oz. nepopolnih ponudb:</w:t>
      </w:r>
    </w:p>
    <w:p w14:paraId="1E473B5B" w14:textId="1DF41029" w:rsidR="00AF14B7" w:rsidRPr="00224023" w:rsidRDefault="001653C7" w:rsidP="00224023">
      <w:pPr>
        <w:numPr>
          <w:ilvl w:val="0"/>
          <w:numId w:val="6"/>
        </w:numPr>
        <w:tabs>
          <w:tab w:val="clear" w:pos="1080"/>
        </w:tabs>
        <w:spacing w:after="0" w:line="240" w:lineRule="auto"/>
        <w:ind w:left="851" w:hanging="425"/>
        <w:jc w:val="both"/>
        <w:rPr>
          <w:rFonts w:ascii="Times New Roman" w:hAnsi="Times New Roman"/>
          <w:b/>
          <w:sz w:val="24"/>
          <w:szCs w:val="24"/>
        </w:rPr>
      </w:pPr>
      <w:r w:rsidRPr="00224023">
        <w:rPr>
          <w:rFonts w:ascii="Times New Roman" w:hAnsi="Times New Roman"/>
          <w:b/>
          <w:sz w:val="24"/>
          <w:szCs w:val="24"/>
        </w:rPr>
        <w:t>Pred odpiranjem ponudb</w:t>
      </w:r>
      <w:r w:rsidR="00AF14B7" w:rsidRPr="00224023">
        <w:rPr>
          <w:rFonts w:ascii="Times New Roman" w:hAnsi="Times New Roman"/>
          <w:b/>
          <w:sz w:val="24"/>
          <w:szCs w:val="24"/>
        </w:rPr>
        <w:t>:</w:t>
      </w:r>
    </w:p>
    <w:p w14:paraId="2DBCDAAA" w14:textId="5825C4E3" w:rsidR="00AF14B7" w:rsidRPr="00224023" w:rsidRDefault="00AF14B7" w:rsidP="00224023">
      <w:pPr>
        <w:spacing w:after="0" w:line="240" w:lineRule="auto"/>
        <w:ind w:left="1134" w:hanging="284"/>
        <w:rPr>
          <w:rFonts w:ascii="Times New Roman" w:hAnsi="Times New Roman"/>
          <w:sz w:val="24"/>
          <w:szCs w:val="24"/>
        </w:rPr>
      </w:pPr>
      <w:r w:rsidRPr="00224023">
        <w:rPr>
          <w:rFonts w:ascii="Times New Roman" w:hAnsi="Times New Roman"/>
          <w:sz w:val="24"/>
          <w:szCs w:val="24"/>
        </w:rPr>
        <w:t>-</w:t>
      </w:r>
      <w:r w:rsidRPr="00224023">
        <w:rPr>
          <w:rFonts w:ascii="Times New Roman" w:hAnsi="Times New Roman"/>
          <w:sz w:val="24"/>
          <w:szCs w:val="24"/>
        </w:rPr>
        <w:tab/>
        <w:t xml:space="preserve">če ponudba ni bila oddana pravočasno </w:t>
      </w:r>
      <w:r w:rsidRPr="00224023">
        <w:rPr>
          <w:rFonts w:ascii="Times New Roman" w:hAnsi="Times New Roman"/>
          <w:i/>
          <w:sz w:val="24"/>
          <w:szCs w:val="24"/>
        </w:rPr>
        <w:t>(</w:t>
      </w:r>
      <w:r w:rsidR="001653C7" w:rsidRPr="00224023">
        <w:rPr>
          <w:rFonts w:ascii="Times New Roman" w:hAnsi="Times New Roman"/>
          <w:i/>
          <w:sz w:val="24"/>
          <w:szCs w:val="24"/>
        </w:rPr>
        <w:t>kot pravočasne se štejejo vse vloge, ki so do roka oddane na pošti s priporočeno pošiljko)</w:t>
      </w:r>
    </w:p>
    <w:p w14:paraId="411D85F9" w14:textId="77777777" w:rsidR="00AF14B7" w:rsidRPr="00224023" w:rsidRDefault="00AF14B7" w:rsidP="00224023">
      <w:pPr>
        <w:numPr>
          <w:ilvl w:val="0"/>
          <w:numId w:val="5"/>
        </w:numPr>
        <w:tabs>
          <w:tab w:val="clear" w:pos="2160"/>
        </w:tabs>
        <w:spacing w:after="0" w:line="240" w:lineRule="auto"/>
        <w:ind w:left="1134" w:hanging="284"/>
        <w:rPr>
          <w:rFonts w:ascii="Times New Roman" w:hAnsi="Times New Roman"/>
          <w:sz w:val="24"/>
          <w:szCs w:val="24"/>
        </w:rPr>
      </w:pPr>
      <w:r w:rsidRPr="00224023">
        <w:rPr>
          <w:rFonts w:ascii="Times New Roman" w:hAnsi="Times New Roman"/>
          <w:sz w:val="24"/>
          <w:szCs w:val="24"/>
        </w:rPr>
        <w:t>če ponudba ni bila pravilno opremljena</w:t>
      </w:r>
    </w:p>
    <w:p w14:paraId="24A96F9C" w14:textId="5CDFE42E" w:rsidR="00AF14B7" w:rsidRPr="00224023" w:rsidRDefault="00AF14B7" w:rsidP="0022402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224023">
        <w:rPr>
          <w:rFonts w:ascii="Times New Roman" w:hAnsi="Times New Roman"/>
          <w:i/>
          <w:sz w:val="24"/>
          <w:szCs w:val="24"/>
        </w:rPr>
        <w:t>OPOMBA : Takšne ponudbe komisija izloči in o tem obvesti ponudnika</w:t>
      </w:r>
    </w:p>
    <w:p w14:paraId="132B7876" w14:textId="77777777" w:rsidR="00AF14B7" w:rsidRPr="00224023" w:rsidRDefault="00AF14B7" w:rsidP="0022402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05B8F09B" w14:textId="23C401E5" w:rsidR="00AF14B7" w:rsidRPr="00224023" w:rsidRDefault="00AF14B7" w:rsidP="00224023">
      <w:pPr>
        <w:numPr>
          <w:ilvl w:val="0"/>
          <w:numId w:val="6"/>
        </w:numPr>
        <w:tabs>
          <w:tab w:val="clear" w:pos="1080"/>
        </w:tabs>
        <w:spacing w:after="0" w:line="240" w:lineRule="auto"/>
        <w:ind w:left="851" w:hanging="425"/>
        <w:rPr>
          <w:rFonts w:ascii="Times New Roman" w:hAnsi="Times New Roman"/>
          <w:b/>
          <w:sz w:val="24"/>
          <w:szCs w:val="24"/>
        </w:rPr>
      </w:pPr>
      <w:r w:rsidRPr="00224023">
        <w:rPr>
          <w:rFonts w:ascii="Times New Roman" w:hAnsi="Times New Roman"/>
          <w:b/>
          <w:sz w:val="24"/>
          <w:szCs w:val="24"/>
        </w:rPr>
        <w:t>Pri odpiranju in pri analizi ponudb:</w:t>
      </w:r>
    </w:p>
    <w:p w14:paraId="05222515" w14:textId="77777777" w:rsidR="00DB35F8" w:rsidRPr="00224023" w:rsidRDefault="00AF14B7" w:rsidP="00224023">
      <w:pPr>
        <w:numPr>
          <w:ilvl w:val="0"/>
          <w:numId w:val="5"/>
        </w:numPr>
        <w:tabs>
          <w:tab w:val="clear" w:pos="2160"/>
        </w:tabs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224023">
        <w:rPr>
          <w:rFonts w:ascii="Times New Roman" w:hAnsi="Times New Roman"/>
          <w:sz w:val="24"/>
          <w:szCs w:val="24"/>
        </w:rPr>
        <w:t>če ponudnik v ponudbi ne predloži enega ali več zahtevanih sestavnih delo</w:t>
      </w:r>
      <w:r w:rsidR="001653C7" w:rsidRPr="00224023">
        <w:rPr>
          <w:rFonts w:ascii="Times New Roman" w:hAnsi="Times New Roman"/>
          <w:sz w:val="24"/>
          <w:szCs w:val="24"/>
        </w:rPr>
        <w:t xml:space="preserve">v, določenih </w:t>
      </w:r>
      <w:r w:rsidR="001653C7" w:rsidRPr="00224023">
        <w:rPr>
          <w:rFonts w:ascii="Times New Roman" w:hAnsi="Times New Roman"/>
          <w:color w:val="000000" w:themeColor="text1"/>
          <w:sz w:val="24"/>
          <w:szCs w:val="24"/>
        </w:rPr>
        <w:t xml:space="preserve">v </w:t>
      </w:r>
      <w:r w:rsidR="00A67D49" w:rsidRPr="0022402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224023">
        <w:rPr>
          <w:rFonts w:ascii="Times New Roman" w:hAnsi="Times New Roman"/>
          <w:color w:val="000000" w:themeColor="text1"/>
          <w:sz w:val="24"/>
          <w:szCs w:val="24"/>
        </w:rPr>
        <w:t xml:space="preserve"> točki </w:t>
      </w:r>
    </w:p>
    <w:p w14:paraId="22F32474" w14:textId="3461E9BE" w:rsidR="00AF14B7" w:rsidRPr="00224023" w:rsidRDefault="00DB35F8" w:rsidP="00224023">
      <w:pPr>
        <w:numPr>
          <w:ilvl w:val="0"/>
          <w:numId w:val="5"/>
        </w:numPr>
        <w:tabs>
          <w:tab w:val="clear" w:pos="2160"/>
        </w:tabs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224023">
        <w:rPr>
          <w:rFonts w:ascii="Times New Roman" w:hAnsi="Times New Roman"/>
          <w:sz w:val="24"/>
          <w:szCs w:val="24"/>
        </w:rPr>
        <w:t xml:space="preserve">če </w:t>
      </w:r>
      <w:r w:rsidR="00AF14B7" w:rsidRPr="00224023">
        <w:rPr>
          <w:rFonts w:ascii="Times New Roman" w:hAnsi="Times New Roman"/>
          <w:sz w:val="24"/>
          <w:szCs w:val="24"/>
        </w:rPr>
        <w:t>razpisni obrazci, ki morajo biti sestav</w:t>
      </w:r>
      <w:r w:rsidR="001653C7" w:rsidRPr="00224023">
        <w:rPr>
          <w:rFonts w:ascii="Times New Roman" w:hAnsi="Times New Roman"/>
          <w:sz w:val="24"/>
          <w:szCs w:val="24"/>
        </w:rPr>
        <w:t>ni del ponudbe, niso izpolnjeni</w:t>
      </w:r>
      <w:r w:rsidR="00AF14B7" w:rsidRPr="00224023">
        <w:rPr>
          <w:rFonts w:ascii="Times New Roman" w:hAnsi="Times New Roman"/>
          <w:sz w:val="24"/>
          <w:szCs w:val="24"/>
        </w:rPr>
        <w:t xml:space="preserve"> oziroma so nepravilno izpolnjeni,</w:t>
      </w:r>
    </w:p>
    <w:p w14:paraId="237731A3" w14:textId="69156719" w:rsidR="00394ADD" w:rsidRPr="00224023" w:rsidRDefault="00394ADD" w:rsidP="00224023">
      <w:pPr>
        <w:numPr>
          <w:ilvl w:val="0"/>
          <w:numId w:val="5"/>
        </w:numPr>
        <w:tabs>
          <w:tab w:val="clear" w:pos="2160"/>
        </w:tabs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224023">
        <w:rPr>
          <w:rFonts w:ascii="Times New Roman" w:hAnsi="Times New Roman"/>
          <w:sz w:val="24"/>
          <w:szCs w:val="24"/>
        </w:rPr>
        <w:t>če je narejena kakršnakoli sprememba, dodatek ali izbris v razpisni dokumentaciji, ki ni specificiran v dodatku, ki ga objavi prodajalec ali z njegove strani pooblaščena oseba. Ponudniki sami prevzemajo odgovornost, da razpisno dokumentacijo proučijo z ustrezno pazljivostjo, vključno z dokumentacijo, ki je na vpogled.</w:t>
      </w:r>
    </w:p>
    <w:p w14:paraId="64CA4E2E" w14:textId="77777777" w:rsidR="00AF14B7" w:rsidRPr="00224023" w:rsidRDefault="00AF14B7" w:rsidP="00224023">
      <w:pPr>
        <w:numPr>
          <w:ilvl w:val="0"/>
          <w:numId w:val="5"/>
        </w:numPr>
        <w:tabs>
          <w:tab w:val="clear" w:pos="2160"/>
        </w:tabs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224023">
        <w:rPr>
          <w:rFonts w:ascii="Times New Roman" w:hAnsi="Times New Roman"/>
          <w:sz w:val="24"/>
          <w:szCs w:val="24"/>
        </w:rPr>
        <w:t>če, na podlagi priloženih dokazil, ponudnik nima pravice pridobiti lastninske pravice v RS, je v postopku prisilne poravnave, stečaja ali likvidacije, ima blokiran transakcijski račun oziroma je imel v zadnjih šestih mesecih pred oddajo ponudbe blokiran račun, nima poravnanih obveznosti iz naslova davkov in prispevkov na podlagi zakona,</w:t>
      </w:r>
    </w:p>
    <w:p w14:paraId="402624F6" w14:textId="6C8AF21B" w:rsidR="00AF14B7" w:rsidRPr="00224023" w:rsidRDefault="00AF14B7" w:rsidP="00224023">
      <w:pPr>
        <w:numPr>
          <w:ilvl w:val="0"/>
          <w:numId w:val="5"/>
        </w:numPr>
        <w:tabs>
          <w:tab w:val="clear" w:pos="2160"/>
        </w:tabs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224023">
        <w:rPr>
          <w:rFonts w:ascii="Times New Roman" w:hAnsi="Times New Roman"/>
          <w:sz w:val="24"/>
          <w:szCs w:val="24"/>
        </w:rPr>
        <w:t>če ni bila plačan</w:t>
      </w:r>
      <w:r w:rsidR="001653C7" w:rsidRPr="00224023">
        <w:rPr>
          <w:rFonts w:ascii="Times New Roman" w:hAnsi="Times New Roman"/>
          <w:sz w:val="24"/>
          <w:szCs w:val="24"/>
        </w:rPr>
        <w:t>a varščina,</w:t>
      </w:r>
    </w:p>
    <w:p w14:paraId="65BAF62E" w14:textId="32B8E6AD" w:rsidR="008146A5" w:rsidRPr="00224023" w:rsidRDefault="008146A5" w:rsidP="00224023">
      <w:pPr>
        <w:numPr>
          <w:ilvl w:val="0"/>
          <w:numId w:val="5"/>
        </w:numPr>
        <w:tabs>
          <w:tab w:val="clear" w:pos="2160"/>
        </w:tabs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224023">
        <w:rPr>
          <w:rFonts w:ascii="Times New Roman" w:hAnsi="Times New Roman"/>
          <w:sz w:val="24"/>
          <w:szCs w:val="24"/>
        </w:rPr>
        <w:t>če ponujena višina kupnine v ponudbi ni določena oziroma</w:t>
      </w:r>
      <w:r w:rsidR="00F937DA" w:rsidRPr="00224023">
        <w:rPr>
          <w:rFonts w:ascii="Times New Roman" w:hAnsi="Times New Roman"/>
          <w:sz w:val="24"/>
          <w:szCs w:val="24"/>
        </w:rPr>
        <w:t>,</w:t>
      </w:r>
      <w:r w:rsidRPr="00224023">
        <w:rPr>
          <w:rFonts w:ascii="Times New Roman" w:hAnsi="Times New Roman"/>
          <w:sz w:val="24"/>
          <w:szCs w:val="24"/>
        </w:rPr>
        <w:t xml:space="preserve"> če je ponujena višina kupnine nižja od izhodiščne.</w:t>
      </w:r>
    </w:p>
    <w:p w14:paraId="3D565EA3" w14:textId="42B70B61" w:rsidR="00AF14B7" w:rsidRPr="00224023" w:rsidRDefault="00AF14B7" w:rsidP="0022402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224023">
        <w:rPr>
          <w:rFonts w:ascii="Times New Roman" w:hAnsi="Times New Roman"/>
          <w:i/>
          <w:sz w:val="24"/>
          <w:szCs w:val="24"/>
        </w:rPr>
        <w:t>OPOMBA: Takšne ponudbe komisija izloči in o tem obvesti ponudnika</w:t>
      </w:r>
    </w:p>
    <w:p w14:paraId="7DF335B9" w14:textId="77777777" w:rsidR="00394ADD" w:rsidRPr="00224023" w:rsidRDefault="00394ADD" w:rsidP="0022402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EA4C200" w14:textId="77777777" w:rsidR="00693DE9" w:rsidRPr="00224023" w:rsidRDefault="00693DE9" w:rsidP="00224023">
      <w:pPr>
        <w:pStyle w:val="Odstavekseznam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4023">
        <w:rPr>
          <w:rFonts w:ascii="Times New Roman" w:hAnsi="Times New Roman"/>
          <w:b/>
          <w:sz w:val="24"/>
          <w:szCs w:val="24"/>
        </w:rPr>
        <w:t>DODATNE INFORMACIJE</w:t>
      </w:r>
    </w:p>
    <w:p w14:paraId="01B339FE" w14:textId="77777777" w:rsidR="00693DE9" w:rsidRPr="00224023" w:rsidRDefault="00693DE9" w:rsidP="002240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B548C2" w14:textId="3C3B4594" w:rsidR="00693DE9" w:rsidRPr="00224023" w:rsidRDefault="00E07F8C" w:rsidP="00224023">
      <w:pPr>
        <w:pStyle w:val="Odstavekseznama"/>
        <w:numPr>
          <w:ilvl w:val="1"/>
          <w:numId w:val="2"/>
        </w:numPr>
        <w:tabs>
          <w:tab w:val="left" w:pos="426"/>
        </w:tabs>
        <w:spacing w:after="0" w:line="24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224023">
        <w:rPr>
          <w:rFonts w:ascii="Times New Roman" w:hAnsi="Times New Roman"/>
          <w:sz w:val="24"/>
          <w:szCs w:val="24"/>
        </w:rPr>
        <w:t xml:space="preserve">Dodatne in podrobnejše informacije o pogojih javnega zbiranja ponudb, natančnejše podatke o predmetnih nepremičninah in informacije za ogled predmetov prodaje dobijo interesenti na </w:t>
      </w:r>
      <w:r w:rsidR="007A0A2F" w:rsidRPr="00224023">
        <w:rPr>
          <w:rFonts w:ascii="Times New Roman" w:hAnsi="Times New Roman"/>
          <w:sz w:val="24"/>
          <w:szCs w:val="24"/>
        </w:rPr>
        <w:t>Občin</w:t>
      </w:r>
      <w:r w:rsidR="00394ADD" w:rsidRPr="00224023">
        <w:rPr>
          <w:rFonts w:ascii="Times New Roman" w:hAnsi="Times New Roman"/>
          <w:sz w:val="24"/>
          <w:szCs w:val="24"/>
        </w:rPr>
        <w:t>i</w:t>
      </w:r>
      <w:r w:rsidR="007A0A2F" w:rsidRPr="00224023">
        <w:rPr>
          <w:rFonts w:ascii="Times New Roman" w:hAnsi="Times New Roman"/>
          <w:sz w:val="24"/>
          <w:szCs w:val="24"/>
        </w:rPr>
        <w:t xml:space="preserve"> Turnišče, Ulica Štefana Kovača 73, 9224 Turnišče</w:t>
      </w:r>
      <w:r w:rsidRPr="00224023">
        <w:rPr>
          <w:rFonts w:ascii="Times New Roman" w:hAnsi="Times New Roman"/>
          <w:sz w:val="24"/>
          <w:szCs w:val="24"/>
        </w:rPr>
        <w:t xml:space="preserve">, pri kontaktni osebi </w:t>
      </w:r>
      <w:r w:rsidR="008F2077" w:rsidRPr="00224023">
        <w:rPr>
          <w:rFonts w:ascii="Times New Roman" w:hAnsi="Times New Roman"/>
          <w:sz w:val="24"/>
          <w:szCs w:val="24"/>
        </w:rPr>
        <w:t xml:space="preserve">Boštjan Horvat, tel. št.: </w:t>
      </w:r>
      <w:r w:rsidR="009F2A20" w:rsidRPr="00224023">
        <w:rPr>
          <w:rFonts w:ascii="Times New Roman" w:hAnsi="Times New Roman"/>
          <w:sz w:val="24"/>
          <w:szCs w:val="24"/>
        </w:rPr>
        <w:t xml:space="preserve">+386 2 572 10 60 </w:t>
      </w:r>
      <w:r w:rsidR="008F2077" w:rsidRPr="00224023">
        <w:rPr>
          <w:rFonts w:ascii="Times New Roman" w:hAnsi="Times New Roman"/>
          <w:sz w:val="24"/>
          <w:szCs w:val="24"/>
        </w:rPr>
        <w:t xml:space="preserve">e-pošta: </w:t>
      </w:r>
      <w:hyperlink r:id="rId9" w:history="1">
        <w:r w:rsidR="007A0A2F" w:rsidRPr="00224023">
          <w:rPr>
            <w:rStyle w:val="Hiperpovezava"/>
            <w:rFonts w:ascii="Times New Roman" w:hAnsi="Times New Roman"/>
            <w:sz w:val="24"/>
            <w:szCs w:val="24"/>
          </w:rPr>
          <w:t>obcina@turnisce.si</w:t>
        </w:r>
      </w:hyperlink>
      <w:r w:rsidR="008F2077" w:rsidRPr="00224023">
        <w:rPr>
          <w:rFonts w:ascii="Times New Roman" w:hAnsi="Times New Roman"/>
          <w:sz w:val="24"/>
          <w:szCs w:val="24"/>
        </w:rPr>
        <w:t xml:space="preserve">. </w:t>
      </w:r>
    </w:p>
    <w:p w14:paraId="290ED8E0" w14:textId="7AE21A72" w:rsidR="00672CC6" w:rsidRPr="00224023" w:rsidRDefault="00672CC6" w:rsidP="00224023">
      <w:pPr>
        <w:pStyle w:val="Odstavekseznama"/>
        <w:numPr>
          <w:ilvl w:val="1"/>
          <w:numId w:val="2"/>
        </w:numPr>
        <w:tabs>
          <w:tab w:val="left" w:pos="426"/>
        </w:tabs>
        <w:spacing w:after="0" w:line="24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224023">
        <w:rPr>
          <w:rFonts w:ascii="Times New Roman" w:hAnsi="Times New Roman"/>
          <w:sz w:val="24"/>
          <w:szCs w:val="24"/>
        </w:rPr>
        <w:t>Prodajalec bo posredoval dodatna pojasnila v zvezi z razpisno dokumentacijo pod pogojem, da je bila zahteva za pojasnilo posredovana pravočasno. Zahteva za dodatno pojasnilo je pravočasna, če je bila zahtevana po elektronski pošti najkasneje 8 dni pred rokom za oddajo ponudb.</w:t>
      </w:r>
    </w:p>
    <w:p w14:paraId="1B28F02C" w14:textId="693D6439" w:rsidR="008F2077" w:rsidRPr="00224023" w:rsidRDefault="008F2077" w:rsidP="00224023">
      <w:pPr>
        <w:pStyle w:val="Odstavekseznama"/>
        <w:numPr>
          <w:ilvl w:val="1"/>
          <w:numId w:val="2"/>
        </w:numPr>
        <w:tabs>
          <w:tab w:val="left" w:pos="426"/>
        </w:tabs>
        <w:spacing w:after="0" w:line="24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224023">
        <w:rPr>
          <w:rFonts w:ascii="Times New Roman" w:hAnsi="Times New Roman"/>
          <w:sz w:val="24"/>
          <w:szCs w:val="24"/>
        </w:rPr>
        <w:t>Ogled nepremičnine in dokumentacije je možen v času uradnih ur po predhodnem dogovoru interesenti pa lahko vprašanja v zvezi s tem javnim pozivom posredujejo tudi po elektronski pošti na zgoraj navedeni naslov.</w:t>
      </w:r>
    </w:p>
    <w:p w14:paraId="1C436738" w14:textId="77777777" w:rsidR="009B74AD" w:rsidRPr="00224023" w:rsidRDefault="009B74AD" w:rsidP="0022402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B52135" w14:textId="77777777" w:rsidR="00693DE9" w:rsidRPr="00224023" w:rsidRDefault="00693DE9" w:rsidP="00224023">
      <w:pPr>
        <w:pStyle w:val="Odstavekseznam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24023">
        <w:rPr>
          <w:rFonts w:ascii="Times New Roman" w:hAnsi="Times New Roman"/>
          <w:b/>
          <w:sz w:val="24"/>
          <w:szCs w:val="24"/>
        </w:rPr>
        <w:t>POSTOPEK IZBIRE NAJUGODNEJŠEGA PONUDNIKA</w:t>
      </w:r>
    </w:p>
    <w:p w14:paraId="79C7A2DA" w14:textId="77777777" w:rsidR="00693DE9" w:rsidRPr="00224023" w:rsidRDefault="00693DE9" w:rsidP="002240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BF72AA" w14:textId="49759EC1" w:rsidR="00693DE9" w:rsidRPr="00224023" w:rsidRDefault="00693DE9" w:rsidP="00224023">
      <w:pPr>
        <w:pStyle w:val="Odstavekseznama"/>
        <w:numPr>
          <w:ilvl w:val="1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4023">
        <w:rPr>
          <w:rFonts w:ascii="Times New Roman" w:hAnsi="Times New Roman"/>
          <w:sz w:val="24"/>
          <w:szCs w:val="24"/>
        </w:rPr>
        <w:t>Postopek javnega odpiranja ponudb in izbiro</w:t>
      </w:r>
      <w:r w:rsidR="00661712" w:rsidRPr="00224023">
        <w:rPr>
          <w:rFonts w:ascii="Times New Roman" w:hAnsi="Times New Roman"/>
          <w:sz w:val="24"/>
          <w:szCs w:val="24"/>
        </w:rPr>
        <w:t xml:space="preserve"> najugodnejšega ponudnika vodi </w:t>
      </w:r>
      <w:r w:rsidR="001D6D46" w:rsidRPr="00224023">
        <w:rPr>
          <w:rFonts w:ascii="Times New Roman" w:hAnsi="Times New Roman"/>
          <w:sz w:val="24"/>
          <w:szCs w:val="24"/>
        </w:rPr>
        <w:t>k</w:t>
      </w:r>
      <w:r w:rsidRPr="00224023">
        <w:rPr>
          <w:rFonts w:ascii="Times New Roman" w:hAnsi="Times New Roman"/>
          <w:sz w:val="24"/>
          <w:szCs w:val="24"/>
        </w:rPr>
        <w:t xml:space="preserve">omisija, ki jo imenuje župan Občine </w:t>
      </w:r>
      <w:r w:rsidR="007A0A2F" w:rsidRPr="00224023">
        <w:rPr>
          <w:rFonts w:ascii="Times New Roman" w:hAnsi="Times New Roman"/>
          <w:sz w:val="24"/>
          <w:szCs w:val="24"/>
        </w:rPr>
        <w:t>Turnišče</w:t>
      </w:r>
      <w:r w:rsidRPr="00224023">
        <w:rPr>
          <w:rFonts w:ascii="Times New Roman" w:hAnsi="Times New Roman"/>
          <w:sz w:val="24"/>
          <w:szCs w:val="24"/>
        </w:rPr>
        <w:t>.</w:t>
      </w:r>
    </w:p>
    <w:p w14:paraId="3C06E590" w14:textId="67F75E28" w:rsidR="008C6109" w:rsidRPr="00224023" w:rsidRDefault="008C6109" w:rsidP="00224023">
      <w:pPr>
        <w:pStyle w:val="Odstavekseznama"/>
        <w:numPr>
          <w:ilvl w:val="1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4023">
        <w:rPr>
          <w:rFonts w:ascii="Times New Roman" w:hAnsi="Times New Roman"/>
          <w:color w:val="000000" w:themeColor="text1"/>
          <w:sz w:val="24"/>
          <w:szCs w:val="24"/>
        </w:rPr>
        <w:t>Pri izbiri najugodnejšega ponudnika bo prodajalec upošteval kot edino merilo ponujeno ceno, kar pomeni, da bo izbran najugodnejši ponudnik, ki bi oddal popolno ponudbo.</w:t>
      </w:r>
    </w:p>
    <w:p w14:paraId="1D9EE310" w14:textId="65DF168F" w:rsidR="00693DE9" w:rsidRPr="00224023" w:rsidRDefault="00693DE9" w:rsidP="00224023">
      <w:pPr>
        <w:pStyle w:val="Odstavekseznama"/>
        <w:numPr>
          <w:ilvl w:val="1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4023">
        <w:rPr>
          <w:rFonts w:ascii="Times New Roman" w:hAnsi="Times New Roman"/>
          <w:sz w:val="24"/>
          <w:szCs w:val="24"/>
        </w:rPr>
        <w:lastRenderedPageBreak/>
        <w:t xml:space="preserve">Komisija bo javno odpirala prispele ponudbe </w:t>
      </w:r>
      <w:r w:rsidRPr="009B74AD">
        <w:rPr>
          <w:rFonts w:ascii="Times New Roman" w:hAnsi="Times New Roman"/>
          <w:color w:val="000000" w:themeColor="text1"/>
          <w:sz w:val="24"/>
          <w:szCs w:val="24"/>
        </w:rPr>
        <w:t xml:space="preserve">dne </w:t>
      </w:r>
      <w:r w:rsidR="00EF139A" w:rsidRPr="00EF139A">
        <w:rPr>
          <w:rFonts w:ascii="Times New Roman" w:hAnsi="Times New Roman"/>
          <w:b/>
          <w:color w:val="000000" w:themeColor="text1"/>
          <w:sz w:val="24"/>
          <w:szCs w:val="24"/>
        </w:rPr>
        <w:t>17</w:t>
      </w:r>
      <w:r w:rsidR="00221C8B" w:rsidRPr="009B74AD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EF139A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="009B74AD" w:rsidRPr="009B74AD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221C8B" w:rsidRPr="009B74AD">
        <w:rPr>
          <w:rFonts w:ascii="Times New Roman" w:hAnsi="Times New Roman"/>
          <w:b/>
          <w:color w:val="000000" w:themeColor="text1"/>
          <w:sz w:val="24"/>
          <w:szCs w:val="24"/>
        </w:rPr>
        <w:t>.20</w:t>
      </w:r>
      <w:r w:rsidR="00EF139A">
        <w:rPr>
          <w:rFonts w:ascii="Times New Roman" w:hAnsi="Times New Roman"/>
          <w:b/>
          <w:color w:val="000000" w:themeColor="text1"/>
          <w:sz w:val="24"/>
          <w:szCs w:val="24"/>
        </w:rPr>
        <w:t>20</w:t>
      </w:r>
      <w:r w:rsidRPr="009B74A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9B74AD">
        <w:rPr>
          <w:rFonts w:ascii="Times New Roman" w:hAnsi="Times New Roman"/>
          <w:color w:val="000000" w:themeColor="text1"/>
          <w:sz w:val="24"/>
          <w:szCs w:val="24"/>
        </w:rPr>
        <w:t xml:space="preserve">s pričetkom ob </w:t>
      </w:r>
      <w:r w:rsidRPr="009B74AD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EF139A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221C8B" w:rsidRPr="009B74AD">
        <w:rPr>
          <w:rFonts w:ascii="Times New Roman" w:hAnsi="Times New Roman"/>
          <w:b/>
          <w:color w:val="000000" w:themeColor="text1"/>
          <w:sz w:val="24"/>
          <w:szCs w:val="24"/>
        </w:rPr>
        <w:t>.0</w:t>
      </w:r>
      <w:r w:rsidRPr="009B74AD">
        <w:rPr>
          <w:rFonts w:ascii="Times New Roman" w:hAnsi="Times New Roman"/>
          <w:b/>
          <w:color w:val="000000" w:themeColor="text1"/>
          <w:sz w:val="24"/>
          <w:szCs w:val="24"/>
        </w:rPr>
        <w:t xml:space="preserve">0 uri </w:t>
      </w:r>
      <w:r w:rsidRPr="00224023">
        <w:rPr>
          <w:rFonts w:ascii="Times New Roman" w:hAnsi="Times New Roman"/>
          <w:color w:val="000000" w:themeColor="text1"/>
          <w:sz w:val="24"/>
          <w:szCs w:val="24"/>
        </w:rPr>
        <w:t xml:space="preserve">na sedežu organizatorja javnega zbiranja ponudb </w:t>
      </w:r>
      <w:r w:rsidR="007A0A2F" w:rsidRPr="00224023">
        <w:rPr>
          <w:rFonts w:ascii="Times New Roman" w:hAnsi="Times New Roman"/>
          <w:color w:val="000000" w:themeColor="text1"/>
          <w:sz w:val="24"/>
          <w:szCs w:val="24"/>
        </w:rPr>
        <w:t>Občina Turnišče, Ulica Štefana Kovača 73, 9224 Turnišče</w:t>
      </w:r>
      <w:r w:rsidRPr="0022402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50EC77E0" w14:textId="43010B7B" w:rsidR="00394ADD" w:rsidRPr="00224023" w:rsidRDefault="00394ADD" w:rsidP="00224023">
      <w:pPr>
        <w:pStyle w:val="Odstavekseznama"/>
        <w:numPr>
          <w:ilvl w:val="1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4023">
        <w:rPr>
          <w:rFonts w:ascii="Times New Roman" w:hAnsi="Times New Roman"/>
          <w:color w:val="000000" w:themeColor="text1"/>
          <w:sz w:val="24"/>
          <w:szCs w:val="24"/>
        </w:rPr>
        <w:t>Po odpiranju ponudb bo kontaktna oseba prodajalca vsa obvestila in druge informacije o javnem razpisu pošiljala po e-pošti kontaktni osebi ponudnika, navedeni v prijavi.</w:t>
      </w:r>
    </w:p>
    <w:p w14:paraId="7379A7AA" w14:textId="6760EF30" w:rsidR="00693DE9" w:rsidRPr="00224023" w:rsidRDefault="00693DE9" w:rsidP="00224023">
      <w:pPr>
        <w:pStyle w:val="Odstavekseznama"/>
        <w:numPr>
          <w:ilvl w:val="1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4023">
        <w:rPr>
          <w:rFonts w:ascii="Times New Roman" w:hAnsi="Times New Roman"/>
          <w:color w:val="000000" w:themeColor="text1"/>
          <w:sz w:val="24"/>
          <w:szCs w:val="24"/>
        </w:rPr>
        <w:t>V prim</w:t>
      </w:r>
      <w:r w:rsidR="00221C8B" w:rsidRPr="00224023">
        <w:rPr>
          <w:rFonts w:ascii="Times New Roman" w:hAnsi="Times New Roman"/>
          <w:color w:val="000000" w:themeColor="text1"/>
          <w:sz w:val="24"/>
          <w:szCs w:val="24"/>
        </w:rPr>
        <w:t xml:space="preserve">eru, da bo prispelo več </w:t>
      </w:r>
      <w:r w:rsidR="004E353C" w:rsidRPr="00224023">
        <w:rPr>
          <w:rFonts w:ascii="Times New Roman" w:hAnsi="Times New Roman"/>
          <w:color w:val="000000" w:themeColor="text1"/>
          <w:sz w:val="24"/>
          <w:szCs w:val="24"/>
        </w:rPr>
        <w:t xml:space="preserve">enakovrednih </w:t>
      </w:r>
      <w:r w:rsidR="00221C8B" w:rsidRPr="00224023">
        <w:rPr>
          <w:rFonts w:ascii="Times New Roman" w:hAnsi="Times New Roman"/>
          <w:color w:val="000000" w:themeColor="text1"/>
          <w:sz w:val="24"/>
          <w:szCs w:val="24"/>
        </w:rPr>
        <w:t>ponudb si prodajalec pridržuje pravico izvedbe dodatnih pogajanj s ponudniki z namenom določitve končne prodajne cene</w:t>
      </w:r>
      <w:r w:rsidR="007A0A2F" w:rsidRPr="0022402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0CC4F129" w14:textId="4F93D68A" w:rsidR="004E353C" w:rsidRPr="00224023" w:rsidRDefault="004E353C" w:rsidP="00224023">
      <w:pPr>
        <w:pStyle w:val="Odstavekseznama"/>
        <w:numPr>
          <w:ilvl w:val="1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3" w:name="_Hlk13045290"/>
      <w:r w:rsidRPr="00224023">
        <w:rPr>
          <w:rFonts w:ascii="Times New Roman" w:hAnsi="Times New Roman"/>
          <w:color w:val="000000" w:themeColor="text1"/>
          <w:sz w:val="24"/>
          <w:szCs w:val="24"/>
        </w:rPr>
        <w:t>Ponudnik lahko poda ponudbo za posamezno nepremičnino</w:t>
      </w:r>
      <w:r w:rsidR="00EF49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F49A3">
        <w:rPr>
          <w:rFonts w:ascii="Times New Roman" w:hAnsi="Times New Roman"/>
          <w:color w:val="000000"/>
          <w:sz w:val="24"/>
          <w:szCs w:val="24"/>
          <w:lang w:eastAsia="sl-SI"/>
        </w:rPr>
        <w:t>ali vse nepremičnine</w:t>
      </w:r>
      <w:r w:rsidRPr="0022402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bookmarkEnd w:id="3"/>
    <w:p w14:paraId="1D221035" w14:textId="77777777" w:rsidR="00693DE9" w:rsidRPr="00224023" w:rsidRDefault="00693DE9" w:rsidP="00224023">
      <w:pPr>
        <w:pStyle w:val="Odstavekseznama"/>
        <w:numPr>
          <w:ilvl w:val="1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4023">
        <w:rPr>
          <w:rFonts w:ascii="Times New Roman" w:hAnsi="Times New Roman"/>
          <w:color w:val="000000" w:themeColor="text1"/>
          <w:sz w:val="24"/>
          <w:szCs w:val="24"/>
        </w:rPr>
        <w:t>Ponudniki bodo o izbiri obveščeni v roku 15 dni od odpiranja prisp</w:t>
      </w:r>
      <w:r w:rsidRPr="00224023">
        <w:rPr>
          <w:rFonts w:ascii="Times New Roman" w:hAnsi="Times New Roman"/>
          <w:sz w:val="24"/>
          <w:szCs w:val="24"/>
        </w:rPr>
        <w:t>elih ponudb oziroma v 15. dneh po opravljenih pogajanjih.</w:t>
      </w:r>
    </w:p>
    <w:p w14:paraId="7A4C5C0C" w14:textId="647876DA" w:rsidR="00693DE9" w:rsidRPr="00224023" w:rsidRDefault="00693DE9" w:rsidP="00224023">
      <w:pPr>
        <w:pStyle w:val="Odstavekseznama"/>
        <w:numPr>
          <w:ilvl w:val="1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4023">
        <w:rPr>
          <w:rFonts w:ascii="Times New Roman" w:hAnsi="Times New Roman"/>
          <w:color w:val="000000" w:themeColor="text1"/>
          <w:sz w:val="24"/>
          <w:szCs w:val="24"/>
        </w:rPr>
        <w:t>Če nihče od ponudnikov ne bo ponudil vsaj iz</w:t>
      </w:r>
      <w:r w:rsidR="005260B6" w:rsidRPr="00224023">
        <w:rPr>
          <w:rFonts w:ascii="Times New Roman" w:hAnsi="Times New Roman"/>
          <w:color w:val="000000" w:themeColor="text1"/>
          <w:sz w:val="24"/>
          <w:szCs w:val="24"/>
        </w:rPr>
        <w:t>hodiščne</w:t>
      </w:r>
      <w:r w:rsidRPr="00224023">
        <w:rPr>
          <w:rFonts w:ascii="Times New Roman" w:hAnsi="Times New Roman"/>
          <w:color w:val="000000" w:themeColor="text1"/>
          <w:sz w:val="24"/>
          <w:szCs w:val="24"/>
        </w:rPr>
        <w:t xml:space="preserve"> vrednosti nepremičnine, je javno zbiranje ponudb neuspešno.</w:t>
      </w:r>
    </w:p>
    <w:p w14:paraId="7C7469D9" w14:textId="2E1FEB46" w:rsidR="005260B6" w:rsidRPr="00224023" w:rsidRDefault="005260B6" w:rsidP="00224023">
      <w:pPr>
        <w:pStyle w:val="Odstavekseznama"/>
        <w:numPr>
          <w:ilvl w:val="1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4023">
        <w:rPr>
          <w:rFonts w:ascii="Times New Roman" w:hAnsi="Times New Roman"/>
          <w:color w:val="000000" w:themeColor="text1"/>
          <w:sz w:val="24"/>
          <w:szCs w:val="24"/>
        </w:rPr>
        <w:t>Odločitev župana je dokončna.</w:t>
      </w:r>
    </w:p>
    <w:p w14:paraId="5EDFB916" w14:textId="1C86269D" w:rsidR="00F1586E" w:rsidRPr="00224023" w:rsidRDefault="00F1586E" w:rsidP="00224023">
      <w:pPr>
        <w:pStyle w:val="Odstavekseznama"/>
        <w:numPr>
          <w:ilvl w:val="1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4023">
        <w:rPr>
          <w:rFonts w:ascii="Times New Roman" w:hAnsi="Times New Roman"/>
          <w:color w:val="000000" w:themeColor="text1"/>
          <w:sz w:val="24"/>
          <w:szCs w:val="24"/>
        </w:rPr>
        <w:t>Obveznost prodajalca, da sklene pogodbo s ponudnikom, ki ponudi najvišjo ceno, je izključena. Župan oz. komisija s soglasjem župana lahko ustavita začeti postopek razpolaganja do sklenitve pravnega posla, pri čemer se ponudnikom povrnejo stroški</w:t>
      </w:r>
      <w:r w:rsidR="002F02EB" w:rsidRPr="00224023">
        <w:rPr>
          <w:rFonts w:ascii="Times New Roman" w:hAnsi="Times New Roman"/>
          <w:color w:val="000000" w:themeColor="text1"/>
          <w:sz w:val="24"/>
          <w:szCs w:val="24"/>
        </w:rPr>
        <w:t xml:space="preserve"> v višini izkazanih stroškov za prevzem razpisne dokumentacije</w:t>
      </w:r>
      <w:r w:rsidRPr="0022402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E743005" w14:textId="77777777" w:rsidR="00693DE9" w:rsidRPr="00224023" w:rsidRDefault="00693DE9" w:rsidP="0022402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A630CCE" w14:textId="7613E528" w:rsidR="00693DE9" w:rsidRPr="00224023" w:rsidRDefault="00693DE9" w:rsidP="0022402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4023">
        <w:rPr>
          <w:rFonts w:ascii="Times New Roman" w:hAnsi="Times New Roman"/>
          <w:color w:val="000000" w:themeColor="text1"/>
          <w:sz w:val="24"/>
          <w:szCs w:val="24"/>
        </w:rPr>
        <w:t xml:space="preserve">Besedilo </w:t>
      </w:r>
      <w:r w:rsidR="007F085D" w:rsidRPr="00224023">
        <w:rPr>
          <w:rFonts w:ascii="Times New Roman" w:hAnsi="Times New Roman"/>
          <w:color w:val="000000" w:themeColor="text1"/>
          <w:sz w:val="24"/>
          <w:szCs w:val="24"/>
        </w:rPr>
        <w:t>javnega</w:t>
      </w:r>
      <w:r w:rsidRPr="00224023">
        <w:rPr>
          <w:rFonts w:ascii="Times New Roman" w:hAnsi="Times New Roman"/>
          <w:color w:val="000000" w:themeColor="text1"/>
          <w:sz w:val="24"/>
          <w:szCs w:val="24"/>
        </w:rPr>
        <w:t xml:space="preserve"> zbiranja ponudb je objavljeno</w:t>
      </w:r>
      <w:r w:rsidR="007F085D" w:rsidRPr="0022402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24023">
        <w:rPr>
          <w:rFonts w:ascii="Times New Roman" w:hAnsi="Times New Roman"/>
          <w:color w:val="000000" w:themeColor="text1"/>
          <w:sz w:val="24"/>
          <w:szCs w:val="24"/>
        </w:rPr>
        <w:t>na spletni</w:t>
      </w:r>
      <w:r w:rsidR="008968AD" w:rsidRPr="00224023">
        <w:rPr>
          <w:rFonts w:ascii="Times New Roman" w:hAnsi="Times New Roman"/>
          <w:color w:val="000000" w:themeColor="text1"/>
          <w:sz w:val="24"/>
          <w:szCs w:val="24"/>
        </w:rPr>
        <w:t xml:space="preserve"> strani </w:t>
      </w:r>
      <w:r w:rsidR="004E353C" w:rsidRPr="00224023">
        <w:rPr>
          <w:rFonts w:ascii="Times New Roman" w:hAnsi="Times New Roman"/>
          <w:color w:val="000000" w:themeColor="text1"/>
          <w:sz w:val="24"/>
          <w:szCs w:val="24"/>
        </w:rPr>
        <w:t xml:space="preserve">Občine Turnišče  </w:t>
      </w:r>
      <w:hyperlink r:id="rId10" w:history="1">
        <w:r w:rsidR="004E353C" w:rsidRPr="00224023">
          <w:rPr>
            <w:rStyle w:val="Hiperpovezava"/>
            <w:rFonts w:ascii="Times New Roman" w:hAnsi="Times New Roman"/>
            <w:sz w:val="24"/>
            <w:szCs w:val="24"/>
          </w:rPr>
          <w:t>https://www.turnisce.si</w:t>
        </w:r>
      </w:hyperlink>
      <w:r w:rsidR="007F085D" w:rsidRPr="00224023">
        <w:rPr>
          <w:rFonts w:ascii="Times New Roman" w:hAnsi="Times New Roman"/>
          <w:color w:val="000000" w:themeColor="text1"/>
          <w:sz w:val="24"/>
          <w:szCs w:val="24"/>
        </w:rPr>
        <w:t>, kjer je objavljena tudi razpisna dokumentacija</w:t>
      </w:r>
      <w:r w:rsidRPr="0022402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DD35C6A" w14:textId="77777777" w:rsidR="0002039C" w:rsidRPr="00224023" w:rsidRDefault="0002039C" w:rsidP="0022402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F9D8930" w14:textId="4F91289D" w:rsidR="00693DE9" w:rsidRPr="00224023" w:rsidRDefault="007F085D" w:rsidP="0022402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color w:val="0D0D0D" w:themeColor="text1" w:themeTint="F2"/>
          <w:sz w:val="24"/>
          <w:szCs w:val="24"/>
        </w:rPr>
      </w:pPr>
      <w:r w:rsidRPr="00224023">
        <w:rPr>
          <w:rFonts w:ascii="Times New Roman" w:hAnsi="Times New Roman"/>
          <w:color w:val="0D0D0D" w:themeColor="text1" w:themeTint="F2"/>
          <w:sz w:val="24"/>
          <w:szCs w:val="24"/>
        </w:rPr>
        <w:t xml:space="preserve">Štev.: </w:t>
      </w:r>
      <w:r w:rsidR="00E62FD0" w:rsidRPr="00B311FF">
        <w:rPr>
          <w:rFonts w:ascii="Times New Roman" w:hAnsi="Times New Roman"/>
          <w:bCs/>
          <w:color w:val="000000" w:themeColor="text1"/>
          <w:sz w:val="24"/>
          <w:szCs w:val="24"/>
        </w:rPr>
        <w:t>478-</w:t>
      </w:r>
      <w:r w:rsidR="00EF139A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E62FD0" w:rsidRPr="00B311FF">
        <w:rPr>
          <w:rFonts w:ascii="Times New Roman" w:hAnsi="Times New Roman"/>
          <w:bCs/>
          <w:color w:val="000000" w:themeColor="text1"/>
          <w:sz w:val="24"/>
          <w:szCs w:val="24"/>
        </w:rPr>
        <w:t>/20</w:t>
      </w:r>
      <w:r w:rsidR="00EF139A">
        <w:rPr>
          <w:rFonts w:ascii="Times New Roman" w:hAnsi="Times New Roman"/>
          <w:bCs/>
          <w:color w:val="000000" w:themeColor="text1"/>
          <w:sz w:val="24"/>
          <w:szCs w:val="24"/>
        </w:rPr>
        <w:t>20</w:t>
      </w:r>
      <w:r w:rsidR="00E62FD0" w:rsidRPr="00B311FF">
        <w:rPr>
          <w:rFonts w:ascii="Times New Roman" w:hAnsi="Times New Roman"/>
          <w:bCs/>
          <w:color w:val="000000" w:themeColor="text1"/>
          <w:sz w:val="24"/>
          <w:szCs w:val="24"/>
        </w:rPr>
        <w:t>-1</w:t>
      </w:r>
    </w:p>
    <w:p w14:paraId="6126706E" w14:textId="7268823D" w:rsidR="00F1586E" w:rsidRPr="00224023" w:rsidRDefault="004B0B97" w:rsidP="0022402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color w:val="0D0D0D" w:themeColor="text1" w:themeTint="F2"/>
          <w:sz w:val="24"/>
          <w:szCs w:val="24"/>
        </w:rPr>
      </w:pPr>
      <w:r w:rsidRPr="00224023">
        <w:rPr>
          <w:rFonts w:ascii="Times New Roman" w:hAnsi="Times New Roman"/>
          <w:bCs/>
          <w:color w:val="0D0D0D" w:themeColor="text1" w:themeTint="F2"/>
          <w:sz w:val="24"/>
          <w:szCs w:val="24"/>
        </w:rPr>
        <w:t>Turnišče</w:t>
      </w:r>
      <w:r w:rsidR="009907D6" w:rsidRPr="00224023">
        <w:rPr>
          <w:rFonts w:ascii="Times New Roman" w:hAnsi="Times New Roman"/>
          <w:bCs/>
          <w:color w:val="0D0D0D" w:themeColor="text1" w:themeTint="F2"/>
          <w:sz w:val="24"/>
          <w:szCs w:val="24"/>
        </w:rPr>
        <w:t xml:space="preserve">, dne </w:t>
      </w:r>
      <w:r w:rsidR="00EF139A">
        <w:rPr>
          <w:rFonts w:ascii="Times New Roman" w:hAnsi="Times New Roman"/>
          <w:bCs/>
          <w:color w:val="0D0D0D" w:themeColor="text1" w:themeTint="F2"/>
          <w:sz w:val="24"/>
          <w:szCs w:val="24"/>
        </w:rPr>
        <w:t>24</w:t>
      </w:r>
      <w:r w:rsidR="009907D6" w:rsidRPr="009B74AD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EF139A">
        <w:rPr>
          <w:rFonts w:ascii="Times New Roman" w:hAnsi="Times New Roman"/>
          <w:bCs/>
          <w:color w:val="000000" w:themeColor="text1"/>
          <w:sz w:val="24"/>
          <w:szCs w:val="24"/>
        </w:rPr>
        <w:t>01</w:t>
      </w:r>
      <w:r w:rsidR="00F1586E" w:rsidRPr="009B74AD">
        <w:rPr>
          <w:rFonts w:ascii="Times New Roman" w:hAnsi="Times New Roman"/>
          <w:bCs/>
          <w:color w:val="000000" w:themeColor="text1"/>
          <w:sz w:val="24"/>
          <w:szCs w:val="24"/>
        </w:rPr>
        <w:t>.2</w:t>
      </w:r>
      <w:r w:rsidR="00EF139A">
        <w:rPr>
          <w:rFonts w:ascii="Times New Roman" w:hAnsi="Times New Roman"/>
          <w:bCs/>
          <w:color w:val="000000" w:themeColor="text1"/>
          <w:sz w:val="24"/>
          <w:szCs w:val="24"/>
        </w:rPr>
        <w:t>020</w:t>
      </w:r>
    </w:p>
    <w:p w14:paraId="2867756D" w14:textId="77777777" w:rsidR="00661712" w:rsidRPr="00224023" w:rsidRDefault="00661712" w:rsidP="0022402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9A4D465" w14:textId="330B28E1" w:rsidR="00693DE9" w:rsidRPr="00224023" w:rsidRDefault="00693DE9" w:rsidP="00224023">
      <w:pPr>
        <w:tabs>
          <w:tab w:val="center" w:pos="72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023">
        <w:rPr>
          <w:rFonts w:ascii="Times New Roman" w:hAnsi="Times New Roman"/>
          <w:sz w:val="24"/>
          <w:szCs w:val="24"/>
        </w:rPr>
        <w:tab/>
        <w:t xml:space="preserve">Župan občine </w:t>
      </w:r>
      <w:r w:rsidR="009F2A20" w:rsidRPr="00224023">
        <w:rPr>
          <w:rFonts w:ascii="Times New Roman" w:hAnsi="Times New Roman"/>
          <w:sz w:val="24"/>
          <w:szCs w:val="24"/>
        </w:rPr>
        <w:t>Turnišče</w:t>
      </w:r>
    </w:p>
    <w:p w14:paraId="4F30D932" w14:textId="77777777" w:rsidR="00DB35F8" w:rsidRPr="00224023" w:rsidRDefault="00C05ABC" w:rsidP="00224023">
      <w:pPr>
        <w:tabs>
          <w:tab w:val="center" w:pos="72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023">
        <w:rPr>
          <w:rFonts w:ascii="Times New Roman" w:hAnsi="Times New Roman"/>
          <w:sz w:val="24"/>
          <w:szCs w:val="24"/>
        </w:rPr>
        <w:tab/>
      </w:r>
      <w:r w:rsidR="009F2A20" w:rsidRPr="00224023">
        <w:rPr>
          <w:rFonts w:ascii="Times New Roman" w:hAnsi="Times New Roman"/>
          <w:sz w:val="24"/>
          <w:szCs w:val="24"/>
        </w:rPr>
        <w:t>Borut Horvat</w:t>
      </w:r>
      <w:r w:rsidR="0002039C" w:rsidRPr="002240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039C" w:rsidRPr="00224023">
        <w:rPr>
          <w:rFonts w:ascii="Times New Roman" w:hAnsi="Times New Roman"/>
          <w:sz w:val="24"/>
          <w:szCs w:val="24"/>
        </w:rPr>
        <w:t>l.r</w:t>
      </w:r>
      <w:proofErr w:type="spellEnd"/>
      <w:r w:rsidR="0002039C" w:rsidRPr="00224023">
        <w:rPr>
          <w:rFonts w:ascii="Times New Roman" w:hAnsi="Times New Roman"/>
          <w:sz w:val="24"/>
          <w:szCs w:val="24"/>
        </w:rPr>
        <w:t>.</w:t>
      </w:r>
    </w:p>
    <w:p w14:paraId="1C80407C" w14:textId="77777777" w:rsidR="00DB35F8" w:rsidRPr="00224023" w:rsidRDefault="00DB35F8" w:rsidP="00224023">
      <w:pPr>
        <w:tabs>
          <w:tab w:val="center" w:pos="72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5D0C76" w14:textId="20093699" w:rsidR="00DB35F8" w:rsidRPr="00224023" w:rsidRDefault="00C05ABC" w:rsidP="00224023">
      <w:pPr>
        <w:tabs>
          <w:tab w:val="center" w:pos="72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DB35F8" w:rsidRPr="00224023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24023">
        <w:rPr>
          <w:rFonts w:ascii="Times New Roman" w:hAnsi="Times New Roman"/>
          <w:sz w:val="24"/>
          <w:szCs w:val="24"/>
        </w:rPr>
        <w:t xml:space="preserve"> </w:t>
      </w:r>
    </w:p>
    <w:p w14:paraId="278C43B1" w14:textId="77777777" w:rsidR="001C5B83" w:rsidRPr="00224023" w:rsidRDefault="001C5B83" w:rsidP="0022402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sl-SI"/>
        </w:rPr>
      </w:pPr>
      <w:r w:rsidRPr="00224023">
        <w:rPr>
          <w:rFonts w:ascii="Times New Roman" w:hAnsi="Times New Roman"/>
          <w:sz w:val="24"/>
          <w:szCs w:val="24"/>
          <w:bdr w:val="single" w:sz="4" w:space="0" w:color="auto" w:shadow="1" w:frame="1"/>
          <w:shd w:val="clear" w:color="auto" w:fill="F3F3F3"/>
          <w:lang w:eastAsia="sl-SI"/>
        </w:rPr>
        <w:lastRenderedPageBreak/>
        <w:t xml:space="preserve">OBR-1 </w:t>
      </w:r>
    </w:p>
    <w:p w14:paraId="4B0DA05C" w14:textId="77777777" w:rsidR="001C5B83" w:rsidRPr="00224023" w:rsidRDefault="001C5B83" w:rsidP="00224023">
      <w:pPr>
        <w:tabs>
          <w:tab w:val="left" w:pos="12758"/>
        </w:tabs>
        <w:suppressAutoHyphens/>
        <w:overflowPunct w:val="0"/>
        <w:autoSpaceDE w:val="0"/>
        <w:spacing w:before="120"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sl-SI"/>
        </w:rPr>
      </w:pPr>
      <w:r w:rsidRPr="00224023">
        <w:rPr>
          <w:rFonts w:ascii="Times New Roman" w:hAnsi="Times New Roman"/>
          <w:b/>
          <w:color w:val="000000"/>
          <w:sz w:val="24"/>
          <w:szCs w:val="24"/>
          <w:lang w:eastAsia="sl-SI"/>
        </w:rPr>
        <w:t>OVOJNICA</w:t>
      </w:r>
    </w:p>
    <w:p w14:paraId="64CDD910" w14:textId="77777777" w:rsidR="001C5B83" w:rsidRPr="00224023" w:rsidRDefault="001C5B83" w:rsidP="00224023">
      <w:pPr>
        <w:tabs>
          <w:tab w:val="left" w:pos="12758"/>
        </w:tabs>
        <w:suppressAutoHyphens/>
        <w:overflowPunct w:val="0"/>
        <w:autoSpaceDE w:val="0"/>
        <w:spacing w:before="120"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sl-SI"/>
        </w:rPr>
      </w:pPr>
    </w:p>
    <w:tbl>
      <w:tblPr>
        <w:tblW w:w="14918" w:type="dxa"/>
        <w:tblInd w:w="-147" w:type="dxa"/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6918"/>
        <w:gridCol w:w="8000"/>
      </w:tblGrid>
      <w:tr w:rsidR="001C5B83" w:rsidRPr="00224023" w14:paraId="70F6F6BC" w14:textId="77777777" w:rsidTr="001C5B83">
        <w:trPr>
          <w:cantSplit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80D2D61" w14:textId="77777777" w:rsidR="001C5B83" w:rsidRPr="00224023" w:rsidRDefault="001C5B83" w:rsidP="0022402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40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Ponudnik: </w:t>
            </w:r>
          </w:p>
        </w:tc>
        <w:tc>
          <w:tcPr>
            <w:tcW w:w="8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3C92B1AA" w14:textId="77777777" w:rsidR="001C5B83" w:rsidRPr="00224023" w:rsidRDefault="001C5B83" w:rsidP="0022402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023">
              <w:rPr>
                <w:rFonts w:ascii="Times New Roman" w:hAnsi="Times New Roman"/>
                <w:b/>
                <w:bCs/>
                <w:sz w:val="24"/>
                <w:szCs w:val="24"/>
              </w:rPr>
              <w:t>Prejem vloge</w:t>
            </w:r>
            <w:r w:rsidRPr="00224023">
              <w:rPr>
                <w:rFonts w:ascii="Times New Roman" w:hAnsi="Times New Roman"/>
                <w:bCs/>
                <w:sz w:val="24"/>
                <w:szCs w:val="24"/>
              </w:rPr>
              <w:t xml:space="preserve"> (izpolni prejemnik):</w:t>
            </w:r>
          </w:p>
          <w:p w14:paraId="62B68EE9" w14:textId="77777777" w:rsidR="001C5B83" w:rsidRPr="00224023" w:rsidRDefault="001C5B83" w:rsidP="0022402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023">
              <w:rPr>
                <w:rFonts w:ascii="Times New Roman" w:hAnsi="Times New Roman"/>
                <w:bCs/>
                <w:sz w:val="24"/>
                <w:szCs w:val="24"/>
              </w:rPr>
              <w:t>Datum in čas:</w:t>
            </w:r>
          </w:p>
          <w:p w14:paraId="10957DC7" w14:textId="77777777" w:rsidR="001C5B83" w:rsidRPr="00224023" w:rsidRDefault="001C5B83" w:rsidP="0022402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24023">
              <w:rPr>
                <w:rFonts w:ascii="Times New Roman" w:hAnsi="Times New Roman"/>
                <w:bCs/>
                <w:sz w:val="24"/>
                <w:szCs w:val="24"/>
              </w:rPr>
              <w:t>Zap</w:t>
            </w:r>
            <w:proofErr w:type="spellEnd"/>
            <w:r w:rsidRPr="00224023">
              <w:rPr>
                <w:rFonts w:ascii="Times New Roman" w:hAnsi="Times New Roman"/>
                <w:bCs/>
                <w:sz w:val="24"/>
                <w:szCs w:val="24"/>
              </w:rPr>
              <w:t xml:space="preserve">. št.: </w:t>
            </w:r>
          </w:p>
          <w:p w14:paraId="5206FBCE" w14:textId="77777777" w:rsidR="001C5B83" w:rsidRPr="00224023" w:rsidRDefault="001C5B83" w:rsidP="0022402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023">
              <w:rPr>
                <w:rFonts w:ascii="Times New Roman" w:hAnsi="Times New Roman"/>
                <w:bCs/>
                <w:sz w:val="24"/>
                <w:szCs w:val="24"/>
              </w:rPr>
              <w:t>Podpis:</w:t>
            </w:r>
          </w:p>
        </w:tc>
      </w:tr>
      <w:tr w:rsidR="001C5B83" w:rsidRPr="00224023" w14:paraId="1683C29C" w14:textId="77777777" w:rsidTr="001C5B83">
        <w:trPr>
          <w:cantSplit/>
          <w:trHeight w:val="1388"/>
        </w:trPr>
        <w:tc>
          <w:tcPr>
            <w:tcW w:w="6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</w:tcPr>
          <w:p w14:paraId="4D646F86" w14:textId="77777777" w:rsidR="001C5B83" w:rsidRPr="00224023" w:rsidRDefault="001C5B83" w:rsidP="0022402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750CE" w14:textId="77777777" w:rsidR="001C5B83" w:rsidRPr="00224023" w:rsidRDefault="001C5B83" w:rsidP="002240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C5B83" w:rsidRPr="00224023" w14:paraId="66F69DBE" w14:textId="77777777" w:rsidTr="001C5B83">
        <w:trPr>
          <w:cantSplit/>
          <w:trHeight w:val="1760"/>
        </w:trPr>
        <w:tc>
          <w:tcPr>
            <w:tcW w:w="6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CD90FE" w14:textId="77777777" w:rsidR="001C5B83" w:rsidRPr="00224023" w:rsidRDefault="001C5B83" w:rsidP="002240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4405491" w14:textId="77777777" w:rsidR="001C5B83" w:rsidRPr="00224023" w:rsidRDefault="001C5B83" w:rsidP="0022402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E49A0D" w14:textId="0B0EA4F1" w:rsidR="001C5B83" w:rsidRPr="00224023" w:rsidRDefault="001C5B83" w:rsidP="002240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023">
              <w:rPr>
                <w:rFonts w:ascii="Times New Roman" w:hAnsi="Times New Roman"/>
                <w:b/>
                <w:sz w:val="24"/>
                <w:szCs w:val="24"/>
              </w:rPr>
              <w:t>POZIV ZA JAVNO ZBIRANJE PONUDB ZA PRODAJO NEPREMIČNIN</w:t>
            </w:r>
            <w:r w:rsidR="00857DB4" w:rsidRPr="002240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6E54" w:rsidRPr="00224023">
              <w:rPr>
                <w:rFonts w:ascii="Times New Roman" w:hAnsi="Times New Roman"/>
                <w:b/>
                <w:sz w:val="24"/>
                <w:szCs w:val="24"/>
              </w:rPr>
              <w:t>V LASTI OBČINE TURNIŠČE</w:t>
            </w:r>
          </w:p>
        </w:tc>
      </w:tr>
      <w:tr w:rsidR="001C5B83" w:rsidRPr="00224023" w14:paraId="49FE3B9A" w14:textId="77777777" w:rsidTr="001C5B83">
        <w:trPr>
          <w:cantSplit/>
          <w:trHeight w:val="170"/>
        </w:trPr>
        <w:tc>
          <w:tcPr>
            <w:tcW w:w="6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E0E64A2" w14:textId="77777777" w:rsidR="001C5B83" w:rsidRPr="00224023" w:rsidRDefault="001C5B83" w:rsidP="0022402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4023">
              <w:rPr>
                <w:rFonts w:ascii="Times New Roman" w:hAnsi="Times New Roman"/>
                <w:b/>
                <w:bCs/>
                <w:sz w:val="24"/>
                <w:szCs w:val="24"/>
              </w:rPr>
              <w:t>Predmet:</w:t>
            </w:r>
          </w:p>
        </w:tc>
        <w:tc>
          <w:tcPr>
            <w:tcW w:w="8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74FD4" w14:textId="77777777" w:rsidR="001C5B83" w:rsidRPr="00224023" w:rsidRDefault="001C5B83" w:rsidP="002240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C5B83" w:rsidRPr="00224023" w14:paraId="5C2A62E6" w14:textId="77777777" w:rsidTr="001C5B83">
        <w:trPr>
          <w:cantSplit/>
        </w:trPr>
        <w:tc>
          <w:tcPr>
            <w:tcW w:w="6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94156A4" w14:textId="39F15113" w:rsidR="001C5B83" w:rsidRPr="00224023" w:rsidRDefault="001C5B83" w:rsidP="002240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40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»NE ODPIRAJ – Ponudba za nakup stanovanja« </w:t>
            </w:r>
          </w:p>
          <w:p w14:paraId="1AA5A74C" w14:textId="77777777" w:rsidR="001C5B83" w:rsidRPr="00224023" w:rsidRDefault="001C5B83" w:rsidP="002240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14:paraId="600FE0A7" w14:textId="77777777" w:rsidR="001C5B83" w:rsidRPr="00224023" w:rsidRDefault="001C5B83" w:rsidP="0022402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4023">
              <w:rPr>
                <w:rFonts w:ascii="Times New Roman" w:hAnsi="Times New Roman"/>
                <w:b/>
                <w:bCs/>
                <w:sz w:val="24"/>
                <w:szCs w:val="24"/>
              </w:rPr>
              <w:t>Prejemnik:</w:t>
            </w:r>
          </w:p>
        </w:tc>
      </w:tr>
      <w:tr w:rsidR="001C5B83" w:rsidRPr="00224023" w14:paraId="1B6AA1C7" w14:textId="77777777" w:rsidTr="001C5B83">
        <w:trPr>
          <w:cantSplit/>
          <w:trHeight w:val="1778"/>
        </w:trPr>
        <w:tc>
          <w:tcPr>
            <w:tcW w:w="6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0F189" w14:textId="77777777" w:rsidR="001C5B83" w:rsidRPr="00224023" w:rsidRDefault="001C5B83" w:rsidP="002240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7DF08C2" w14:textId="77777777" w:rsidR="001C5B83" w:rsidRPr="00224023" w:rsidRDefault="001C5B83" w:rsidP="0022402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25FDB35" w14:textId="77777777" w:rsidR="001C5B83" w:rsidRPr="00224023" w:rsidRDefault="001C5B83" w:rsidP="0022402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023">
              <w:rPr>
                <w:rFonts w:ascii="Times New Roman" w:hAnsi="Times New Roman"/>
                <w:sz w:val="24"/>
                <w:szCs w:val="24"/>
              </w:rPr>
              <w:t>OBČINA TURNIŠČE</w:t>
            </w:r>
          </w:p>
          <w:p w14:paraId="42696D33" w14:textId="77777777" w:rsidR="001C5B83" w:rsidRPr="00224023" w:rsidRDefault="001C5B83" w:rsidP="0022402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023">
              <w:rPr>
                <w:rFonts w:ascii="Times New Roman" w:hAnsi="Times New Roman"/>
                <w:sz w:val="24"/>
                <w:szCs w:val="24"/>
              </w:rPr>
              <w:t>Ulica Štefana Kovača 73</w:t>
            </w:r>
          </w:p>
          <w:p w14:paraId="618F1B69" w14:textId="77777777" w:rsidR="001C5B83" w:rsidRPr="00224023" w:rsidRDefault="001C5B83" w:rsidP="0022402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023">
              <w:rPr>
                <w:rFonts w:ascii="Times New Roman" w:hAnsi="Times New Roman"/>
                <w:sz w:val="24"/>
                <w:szCs w:val="24"/>
              </w:rPr>
              <w:t>9224 Turnišče</w:t>
            </w:r>
          </w:p>
          <w:p w14:paraId="4A1B7BD6" w14:textId="77777777" w:rsidR="001C5B83" w:rsidRPr="00224023" w:rsidRDefault="001C5B83" w:rsidP="0022402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4CD0B62" w14:textId="77777777" w:rsidR="001C5B83" w:rsidRPr="00224023" w:rsidRDefault="001C5B83" w:rsidP="002240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3AA25E" w14:textId="77777777" w:rsidR="001C5B83" w:rsidRPr="00224023" w:rsidRDefault="001C5B83" w:rsidP="002240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0B3F71" w14:textId="77777777" w:rsidR="001C5B83" w:rsidRPr="00224023" w:rsidRDefault="001C5B83" w:rsidP="00224023">
      <w:pPr>
        <w:pStyle w:val="Odstavekseznama"/>
        <w:numPr>
          <w:ilvl w:val="1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  <w:sectPr w:rsidR="001C5B83" w:rsidRPr="00224023" w:rsidSect="001C5B8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38E4CB1" w14:textId="77777777" w:rsidR="00E61152" w:rsidRPr="00224023" w:rsidRDefault="00E61152" w:rsidP="0022402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sl-SI"/>
        </w:rPr>
      </w:pPr>
      <w:r w:rsidRPr="00224023">
        <w:rPr>
          <w:rFonts w:ascii="Times New Roman" w:hAnsi="Times New Roman"/>
          <w:sz w:val="24"/>
          <w:szCs w:val="24"/>
          <w:bdr w:val="single" w:sz="4" w:space="0" w:color="auto" w:shadow="1" w:frame="1"/>
          <w:shd w:val="clear" w:color="auto" w:fill="F3F3F3"/>
          <w:lang w:eastAsia="sl-SI"/>
        </w:rPr>
        <w:lastRenderedPageBreak/>
        <w:t xml:space="preserve">OBR-2 </w:t>
      </w:r>
    </w:p>
    <w:p w14:paraId="5520D6E6" w14:textId="77777777" w:rsidR="00E61152" w:rsidRPr="00224023" w:rsidRDefault="00E61152" w:rsidP="002240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7E12306" w14:textId="77777777" w:rsidR="00E61152" w:rsidRPr="00224023" w:rsidRDefault="00E61152" w:rsidP="00224023">
      <w:pPr>
        <w:spacing w:after="0" w:line="240" w:lineRule="auto"/>
        <w:rPr>
          <w:rFonts w:ascii="Times New Roman" w:hAnsi="Times New Roman"/>
          <w:b/>
          <w:sz w:val="24"/>
          <w:szCs w:val="24"/>
          <w:lang w:eastAsia="sl-SI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720"/>
      </w:tblGrid>
      <w:tr w:rsidR="00E61152" w:rsidRPr="00224023" w14:paraId="7DF285B2" w14:textId="77777777" w:rsidTr="00E61152">
        <w:trPr>
          <w:trHeight w:val="39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09857B" w14:textId="77777777" w:rsidR="00E61152" w:rsidRPr="00224023" w:rsidRDefault="00E61152" w:rsidP="00224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023">
              <w:rPr>
                <w:rFonts w:ascii="Times New Roman" w:hAnsi="Times New Roman"/>
                <w:sz w:val="24"/>
                <w:szCs w:val="24"/>
              </w:rPr>
              <w:t>Ponudnik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F529387" w14:textId="77777777" w:rsidR="00E61152" w:rsidRPr="00224023" w:rsidRDefault="00E61152" w:rsidP="00224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152" w:rsidRPr="00224023" w14:paraId="20082173" w14:textId="77777777" w:rsidTr="00E61152">
        <w:trPr>
          <w:trHeight w:val="39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FFEDD5" w14:textId="77777777" w:rsidR="00E61152" w:rsidRPr="00224023" w:rsidRDefault="00E61152" w:rsidP="00224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023">
              <w:rPr>
                <w:rFonts w:ascii="Times New Roman" w:hAnsi="Times New Roman"/>
                <w:sz w:val="24"/>
                <w:szCs w:val="24"/>
              </w:rPr>
              <w:t>Naslov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453DB13" w14:textId="77777777" w:rsidR="00E61152" w:rsidRPr="00224023" w:rsidRDefault="00E61152" w:rsidP="00224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F7FF6F" w14:textId="77777777" w:rsidR="00E61152" w:rsidRPr="00224023" w:rsidRDefault="00E61152" w:rsidP="002240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D1ED11" w14:textId="5670B535" w:rsidR="00E61152" w:rsidRPr="00224023" w:rsidRDefault="00F8797A" w:rsidP="002240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4023">
        <w:rPr>
          <w:rFonts w:ascii="Times New Roman" w:hAnsi="Times New Roman"/>
          <w:b/>
          <w:sz w:val="24"/>
          <w:szCs w:val="24"/>
        </w:rPr>
        <w:t>PODATKI O PONUDNIKU</w:t>
      </w:r>
    </w:p>
    <w:p w14:paraId="4948E09D" w14:textId="77777777" w:rsidR="00F8797A" w:rsidRPr="00224023" w:rsidRDefault="00F8797A" w:rsidP="00224023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855"/>
        <w:gridCol w:w="6751"/>
      </w:tblGrid>
      <w:tr w:rsidR="00E61152" w:rsidRPr="00224023" w14:paraId="5F4F4242" w14:textId="77777777" w:rsidTr="00E61152">
        <w:tc>
          <w:tcPr>
            <w:tcW w:w="2855" w:type="dxa"/>
            <w:shd w:val="clear" w:color="auto" w:fill="CCCCCC"/>
          </w:tcPr>
          <w:p w14:paraId="57809485" w14:textId="77777777" w:rsidR="00E61152" w:rsidRPr="00224023" w:rsidRDefault="00E61152" w:rsidP="0022402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  <w:p w14:paraId="7ACE8928" w14:textId="77777777" w:rsidR="00E61152" w:rsidRPr="00224023" w:rsidRDefault="00E61152" w:rsidP="0022402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  <w:p w14:paraId="6070B160" w14:textId="77777777" w:rsidR="00E61152" w:rsidRPr="00224023" w:rsidRDefault="00E61152" w:rsidP="0022402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224023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Predmet:</w:t>
            </w:r>
            <w:r w:rsidRPr="00224023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6751" w:type="dxa"/>
          </w:tcPr>
          <w:p w14:paraId="5E5194CD" w14:textId="77777777" w:rsidR="00E61152" w:rsidRPr="00224023" w:rsidRDefault="00E61152" w:rsidP="0022402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</w:p>
          <w:p w14:paraId="6150CEB6" w14:textId="28D09AA5" w:rsidR="00E61152" w:rsidRPr="00224023" w:rsidRDefault="00E61152" w:rsidP="002240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4023">
              <w:rPr>
                <w:rFonts w:ascii="Times New Roman" w:hAnsi="Times New Roman"/>
                <w:b/>
                <w:sz w:val="24"/>
                <w:szCs w:val="24"/>
              </w:rPr>
              <w:t>Poziv za javno zbiranje ponudb za prodajo nepremičnin</w:t>
            </w:r>
            <w:r w:rsidR="005D6E54" w:rsidRPr="00224023">
              <w:rPr>
                <w:rFonts w:ascii="Times New Roman" w:hAnsi="Times New Roman"/>
                <w:b/>
                <w:sz w:val="24"/>
                <w:szCs w:val="24"/>
              </w:rPr>
              <w:t xml:space="preserve"> v lasti Občine Turnišče</w:t>
            </w:r>
          </w:p>
          <w:p w14:paraId="29C40061" w14:textId="43C11509" w:rsidR="00DA5A0C" w:rsidRPr="00224023" w:rsidRDefault="00DA5A0C" w:rsidP="002240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1152" w:rsidRPr="00224023" w14:paraId="524381C0" w14:textId="77777777" w:rsidTr="00E61152">
        <w:tc>
          <w:tcPr>
            <w:tcW w:w="2855" w:type="dxa"/>
            <w:shd w:val="clear" w:color="auto" w:fill="CCCCCC"/>
          </w:tcPr>
          <w:p w14:paraId="7EADC094" w14:textId="77777777" w:rsidR="00E61152" w:rsidRPr="00224023" w:rsidRDefault="00E61152" w:rsidP="0022402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  <w:p w14:paraId="6AC1EF77" w14:textId="77777777" w:rsidR="00E61152" w:rsidRPr="00224023" w:rsidRDefault="00E61152" w:rsidP="0022402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224023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Naročnik: </w:t>
            </w:r>
            <w:r w:rsidRPr="00224023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6751" w:type="dxa"/>
          </w:tcPr>
          <w:p w14:paraId="2D0C9241" w14:textId="77777777" w:rsidR="00E61152" w:rsidRPr="00224023" w:rsidRDefault="00E61152" w:rsidP="00224023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</w:p>
          <w:p w14:paraId="5653A247" w14:textId="77777777" w:rsidR="00E61152" w:rsidRPr="00224023" w:rsidRDefault="00E61152" w:rsidP="00224023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 w:rsidRPr="00224023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Občina Turnišče, Ulica Štefana Kovača 73, 9224 Turnišče</w:t>
            </w:r>
          </w:p>
          <w:p w14:paraId="61854F63" w14:textId="77777777" w:rsidR="00E61152" w:rsidRPr="00224023" w:rsidRDefault="00E61152" w:rsidP="0022402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 w:rsidRPr="00224023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2D5751A" w14:textId="77777777" w:rsidR="00E61152" w:rsidRPr="00224023" w:rsidRDefault="00E61152" w:rsidP="00224023">
      <w:pPr>
        <w:spacing w:after="0" w:line="240" w:lineRule="auto"/>
        <w:ind w:left="360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51FA0B76" w14:textId="77777777" w:rsidR="00E61152" w:rsidRPr="00224023" w:rsidRDefault="00E61152" w:rsidP="00224023">
      <w:pPr>
        <w:spacing w:after="0" w:line="240" w:lineRule="auto"/>
        <w:ind w:left="360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00967D5F" w14:textId="4027FA1C" w:rsidR="00E61152" w:rsidRPr="00224023" w:rsidRDefault="00E61152" w:rsidP="00224023">
      <w:pPr>
        <w:pStyle w:val="Odstavekseznama"/>
        <w:numPr>
          <w:ilvl w:val="0"/>
          <w:numId w:val="23"/>
        </w:numPr>
        <w:spacing w:after="0" w:line="240" w:lineRule="auto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224023"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OSNOVNI PODATKI </w:t>
      </w:r>
    </w:p>
    <w:p w14:paraId="3984E42D" w14:textId="1CC10741" w:rsidR="00F8797A" w:rsidRPr="00224023" w:rsidRDefault="00F8797A" w:rsidP="00224023">
      <w:pPr>
        <w:spacing w:after="0" w:line="240" w:lineRule="auto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  <w:gridCol w:w="6900"/>
      </w:tblGrid>
      <w:tr w:rsidR="00DA5A0C" w:rsidRPr="00224023" w14:paraId="47D7D927" w14:textId="77777777" w:rsidTr="00DA5A0C">
        <w:trPr>
          <w:cantSplit/>
          <w:trHeight w:val="33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9B32AD7" w14:textId="77777777" w:rsidR="00DA5A0C" w:rsidRPr="00224023" w:rsidRDefault="00DA5A0C" w:rsidP="00224023">
            <w:pPr>
              <w:keepNext/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97F687A" w14:textId="77777777" w:rsidR="00DA5A0C" w:rsidRPr="00224023" w:rsidRDefault="00DA5A0C" w:rsidP="00224023">
            <w:pPr>
              <w:keepNext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</w:rPr>
            </w:pPr>
            <w:r w:rsidRPr="00224023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</w:rPr>
              <w:t>PONUDNIK</w:t>
            </w:r>
          </w:p>
        </w:tc>
      </w:tr>
      <w:tr w:rsidR="00DA5A0C" w:rsidRPr="00224023" w14:paraId="6B74B85F" w14:textId="77777777" w:rsidTr="00DA5A0C">
        <w:trPr>
          <w:trHeight w:val="33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EB275EC" w14:textId="5220290C" w:rsidR="00DA5A0C" w:rsidRPr="00224023" w:rsidRDefault="00DA5A0C" w:rsidP="00224023">
            <w:pPr>
              <w:keepNext/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</w:rPr>
            </w:pPr>
            <w:r w:rsidRPr="00224023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</w:rPr>
              <w:t>Ime in priimek oz. naziv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C6E2" w14:textId="77777777" w:rsidR="00DA5A0C" w:rsidRPr="00224023" w:rsidRDefault="00DA5A0C" w:rsidP="00224023">
            <w:pPr>
              <w:keepNext/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A5A0C" w:rsidRPr="00224023" w14:paraId="4E10D343" w14:textId="77777777" w:rsidTr="00DA5A0C">
        <w:trPr>
          <w:trHeight w:val="33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D20068" w14:textId="6C4CC70C" w:rsidR="00DA5A0C" w:rsidRPr="00224023" w:rsidRDefault="00DA5A0C" w:rsidP="00224023">
            <w:pPr>
              <w:keepNext/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</w:rPr>
            </w:pPr>
            <w:r w:rsidRPr="00224023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</w:rPr>
              <w:t>Naslov oz. sedež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8533" w14:textId="77777777" w:rsidR="00DA5A0C" w:rsidRPr="00224023" w:rsidRDefault="00DA5A0C" w:rsidP="00224023">
            <w:pPr>
              <w:keepNext/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A5A0C" w:rsidRPr="00224023" w14:paraId="7C7D030D" w14:textId="77777777" w:rsidTr="00DA5A0C">
        <w:trPr>
          <w:trHeight w:val="33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6859418" w14:textId="014E5D2C" w:rsidR="00DA5A0C" w:rsidRPr="00224023" w:rsidRDefault="00DA5A0C" w:rsidP="00224023">
            <w:pPr>
              <w:keepNext/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</w:rPr>
            </w:pPr>
            <w:r w:rsidRPr="00224023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</w:rPr>
              <w:t>Davčna št.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45FD" w14:textId="77777777" w:rsidR="00DA5A0C" w:rsidRPr="00224023" w:rsidRDefault="00DA5A0C" w:rsidP="00224023">
            <w:pPr>
              <w:keepNext/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A5A0C" w:rsidRPr="00224023" w14:paraId="09964A6D" w14:textId="77777777" w:rsidTr="00DA5A0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2EB0B92" w14:textId="72F053AA" w:rsidR="00DA5A0C" w:rsidRPr="00224023" w:rsidRDefault="00DA5A0C" w:rsidP="00224023">
            <w:pPr>
              <w:keepNext/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</w:rPr>
            </w:pPr>
            <w:r w:rsidRPr="00224023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</w:rPr>
              <w:t>EMŠO oz. matična št.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D7FF" w14:textId="77777777" w:rsidR="00DA5A0C" w:rsidRPr="00224023" w:rsidRDefault="00DA5A0C" w:rsidP="00224023">
            <w:pPr>
              <w:keepNext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DA5A0C" w:rsidRPr="00224023" w14:paraId="37BEC8BA" w14:textId="77777777" w:rsidTr="00DA5A0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5B1E394" w14:textId="67DAC815" w:rsidR="00DA5A0C" w:rsidRPr="00224023" w:rsidRDefault="00DA5A0C" w:rsidP="00224023">
            <w:pPr>
              <w:keepNext/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</w:rPr>
            </w:pPr>
            <w:r w:rsidRPr="00224023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</w:rPr>
              <w:t>Kontaktna oseba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9681" w14:textId="77777777" w:rsidR="00DA5A0C" w:rsidRPr="00224023" w:rsidRDefault="00DA5A0C" w:rsidP="00224023">
            <w:pPr>
              <w:keepNext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DA5A0C" w:rsidRPr="00224023" w14:paraId="6BF2D0D7" w14:textId="77777777" w:rsidTr="00DA5A0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D2756C5" w14:textId="4C711F3B" w:rsidR="00DA5A0C" w:rsidRPr="00224023" w:rsidRDefault="00DA5A0C" w:rsidP="00224023">
            <w:pPr>
              <w:keepNext/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</w:rPr>
            </w:pPr>
            <w:r w:rsidRPr="00224023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9D2E" w14:textId="77777777" w:rsidR="00DA5A0C" w:rsidRPr="00224023" w:rsidRDefault="00DA5A0C" w:rsidP="00224023">
            <w:pPr>
              <w:keepNext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DA5A0C" w:rsidRPr="00224023" w14:paraId="4C04E23D" w14:textId="77777777" w:rsidTr="00DA5A0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D42ADDB" w14:textId="03B369DD" w:rsidR="00DA5A0C" w:rsidRPr="00224023" w:rsidRDefault="00DA5A0C" w:rsidP="00224023">
            <w:pPr>
              <w:keepNext/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</w:rPr>
            </w:pPr>
            <w:r w:rsidRPr="00224023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9E2C" w14:textId="77777777" w:rsidR="00DA5A0C" w:rsidRPr="00224023" w:rsidRDefault="00DA5A0C" w:rsidP="00224023">
            <w:pPr>
              <w:keepNext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DA5A0C" w:rsidRPr="00224023" w14:paraId="2C3AD6E8" w14:textId="77777777" w:rsidTr="00DA5A0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2681958" w14:textId="4F2240B1" w:rsidR="00DA5A0C" w:rsidRPr="00224023" w:rsidRDefault="00DA5A0C" w:rsidP="00224023">
            <w:pPr>
              <w:keepNext/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</w:rPr>
            </w:pPr>
            <w:r w:rsidRPr="00224023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</w:rPr>
              <w:t>TRR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4759" w14:textId="77777777" w:rsidR="00DA5A0C" w:rsidRPr="00224023" w:rsidRDefault="00DA5A0C" w:rsidP="00224023">
            <w:pPr>
              <w:keepNext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DA5A0C" w:rsidRPr="00224023" w14:paraId="208AE153" w14:textId="77777777" w:rsidTr="00DA5A0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853573F" w14:textId="41E047B4" w:rsidR="00DA5A0C" w:rsidRPr="00224023" w:rsidRDefault="00DA5A0C" w:rsidP="00224023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</w:rPr>
            </w:pPr>
            <w:r w:rsidRPr="00224023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</w:rPr>
              <w:t>Odgovorna oseba za podpis pogodbe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0B57" w14:textId="77777777" w:rsidR="00DA5A0C" w:rsidRPr="00224023" w:rsidRDefault="00DA5A0C" w:rsidP="00224023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</w:tbl>
    <w:p w14:paraId="6523415E" w14:textId="77777777" w:rsidR="00E61152" w:rsidRPr="00224023" w:rsidRDefault="00E61152" w:rsidP="00224023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148F8E6A" w14:textId="77777777" w:rsidR="00E61152" w:rsidRPr="00224023" w:rsidRDefault="00E61152" w:rsidP="00224023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tbl>
      <w:tblPr>
        <w:tblW w:w="9270" w:type="dxa"/>
        <w:tblLook w:val="01E0" w:firstRow="1" w:lastRow="1" w:firstColumn="1" w:lastColumn="1" w:noHBand="0" w:noVBand="0"/>
      </w:tblPr>
      <w:tblGrid>
        <w:gridCol w:w="3259"/>
        <w:gridCol w:w="2411"/>
        <w:gridCol w:w="3600"/>
      </w:tblGrid>
      <w:tr w:rsidR="00E61152" w:rsidRPr="00224023" w14:paraId="7F503042" w14:textId="77777777" w:rsidTr="00DA5A0C">
        <w:trPr>
          <w:trHeight w:val="463"/>
        </w:trPr>
        <w:tc>
          <w:tcPr>
            <w:tcW w:w="3259" w:type="dxa"/>
            <w:hideMark/>
          </w:tcPr>
          <w:p w14:paraId="6257351F" w14:textId="475CA4CF" w:rsidR="00E61152" w:rsidRPr="00224023" w:rsidRDefault="00DA5A0C" w:rsidP="0022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Hlk25182897"/>
            <w:r w:rsidRPr="00224023">
              <w:rPr>
                <w:rFonts w:ascii="Times New Roman" w:hAnsi="Times New Roman"/>
                <w:sz w:val="24"/>
                <w:szCs w:val="24"/>
              </w:rPr>
              <w:t>Kraj in d</w:t>
            </w:r>
            <w:r w:rsidR="00E61152" w:rsidRPr="00224023">
              <w:rPr>
                <w:rFonts w:ascii="Times New Roman" w:hAnsi="Times New Roman"/>
                <w:sz w:val="24"/>
                <w:szCs w:val="24"/>
              </w:rPr>
              <w:t>atum:</w:t>
            </w:r>
          </w:p>
        </w:tc>
        <w:tc>
          <w:tcPr>
            <w:tcW w:w="2411" w:type="dxa"/>
            <w:hideMark/>
          </w:tcPr>
          <w:p w14:paraId="469DE471" w14:textId="77777777" w:rsidR="00E61152" w:rsidRPr="00224023" w:rsidRDefault="00E61152" w:rsidP="0022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023">
              <w:rPr>
                <w:rFonts w:ascii="Times New Roman" w:hAnsi="Times New Roman"/>
                <w:sz w:val="24"/>
                <w:szCs w:val="24"/>
              </w:rPr>
              <w:t>Žig</w:t>
            </w:r>
          </w:p>
        </w:tc>
        <w:tc>
          <w:tcPr>
            <w:tcW w:w="3600" w:type="dxa"/>
            <w:hideMark/>
          </w:tcPr>
          <w:p w14:paraId="32519865" w14:textId="44F483E8" w:rsidR="00E61152" w:rsidRPr="00224023" w:rsidRDefault="00DA5A0C" w:rsidP="00224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023">
              <w:rPr>
                <w:rFonts w:ascii="Times New Roman" w:hAnsi="Times New Roman"/>
                <w:sz w:val="24"/>
                <w:szCs w:val="24"/>
              </w:rPr>
              <w:t>Podpis ponudnika</w:t>
            </w:r>
            <w:r w:rsidR="00E61152" w:rsidRPr="0022402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42583E73" w14:textId="4D478096" w:rsidR="00E61152" w:rsidRPr="00224023" w:rsidRDefault="00E61152" w:rsidP="002240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3315628" w14:textId="77777777" w:rsidR="00DA5A0C" w:rsidRPr="00224023" w:rsidRDefault="00DA5A0C" w:rsidP="00224023">
      <w:pPr>
        <w:spacing w:after="0" w:line="240" w:lineRule="auto"/>
        <w:ind w:left="5245" w:firstLine="708"/>
        <w:rPr>
          <w:rFonts w:ascii="Times New Roman" w:hAnsi="Times New Roman"/>
          <w:b/>
          <w:sz w:val="24"/>
          <w:szCs w:val="24"/>
        </w:rPr>
      </w:pPr>
      <w:r w:rsidRPr="00224023">
        <w:rPr>
          <w:rFonts w:ascii="Times New Roman" w:hAnsi="Times New Roman"/>
          <w:b/>
          <w:sz w:val="24"/>
          <w:szCs w:val="24"/>
        </w:rPr>
        <w:t>_________________________</w:t>
      </w:r>
    </w:p>
    <w:p w14:paraId="1D2FFB86" w14:textId="1ECD743B" w:rsidR="00DA5A0C" w:rsidRPr="00224023" w:rsidRDefault="00DA5A0C" w:rsidP="00224023">
      <w:pPr>
        <w:spacing w:after="0" w:line="240" w:lineRule="auto"/>
        <w:ind w:left="5954" w:firstLine="708"/>
        <w:rPr>
          <w:rFonts w:ascii="Times New Roman" w:hAnsi="Times New Roman"/>
          <w:bCs/>
          <w:i/>
          <w:iCs/>
          <w:sz w:val="24"/>
          <w:szCs w:val="24"/>
        </w:rPr>
      </w:pPr>
      <w:r w:rsidRPr="00224023">
        <w:rPr>
          <w:rFonts w:ascii="Times New Roman" w:hAnsi="Times New Roman"/>
          <w:bCs/>
          <w:i/>
          <w:iCs/>
          <w:sz w:val="24"/>
          <w:szCs w:val="24"/>
        </w:rPr>
        <w:t>(ime in priimek)</w:t>
      </w:r>
    </w:p>
    <w:p w14:paraId="11C5CC0A" w14:textId="2C8F4FE9" w:rsidR="00DA5A0C" w:rsidRPr="00224023" w:rsidRDefault="00DA5A0C" w:rsidP="00224023">
      <w:pPr>
        <w:spacing w:after="0" w:line="240" w:lineRule="auto"/>
        <w:ind w:left="5954"/>
        <w:rPr>
          <w:rFonts w:ascii="Times New Roman" w:hAnsi="Times New Roman"/>
          <w:b/>
          <w:sz w:val="24"/>
          <w:szCs w:val="24"/>
        </w:rPr>
      </w:pPr>
    </w:p>
    <w:p w14:paraId="10F96428" w14:textId="77777777" w:rsidR="00DA5A0C" w:rsidRPr="00224023" w:rsidRDefault="00DA5A0C" w:rsidP="00224023">
      <w:pPr>
        <w:spacing w:after="0" w:line="240" w:lineRule="auto"/>
        <w:ind w:left="5954"/>
        <w:rPr>
          <w:rFonts w:ascii="Times New Roman" w:hAnsi="Times New Roman"/>
          <w:b/>
          <w:sz w:val="24"/>
          <w:szCs w:val="24"/>
        </w:rPr>
      </w:pPr>
    </w:p>
    <w:p w14:paraId="4E609FF6" w14:textId="6C315673" w:rsidR="00E61152" w:rsidRPr="00224023" w:rsidRDefault="00E61152" w:rsidP="00224023">
      <w:pPr>
        <w:spacing w:after="0" w:line="240" w:lineRule="auto"/>
        <w:ind w:left="5954"/>
        <w:rPr>
          <w:rFonts w:ascii="Times New Roman" w:hAnsi="Times New Roman"/>
          <w:b/>
          <w:sz w:val="24"/>
          <w:szCs w:val="24"/>
        </w:rPr>
      </w:pPr>
      <w:r w:rsidRPr="00224023">
        <w:rPr>
          <w:rFonts w:ascii="Times New Roman" w:hAnsi="Times New Roman"/>
          <w:b/>
          <w:sz w:val="24"/>
          <w:szCs w:val="24"/>
        </w:rPr>
        <w:t>_________________________</w:t>
      </w:r>
    </w:p>
    <w:p w14:paraId="554E1E80" w14:textId="3BD29B88" w:rsidR="00DA5A0C" w:rsidRPr="00224023" w:rsidRDefault="00DA5A0C" w:rsidP="00224023">
      <w:pPr>
        <w:tabs>
          <w:tab w:val="center" w:pos="7513"/>
        </w:tabs>
        <w:spacing w:after="0" w:line="240" w:lineRule="auto"/>
        <w:ind w:left="5954"/>
        <w:rPr>
          <w:rFonts w:ascii="Times New Roman" w:hAnsi="Times New Roman"/>
          <w:bCs/>
          <w:i/>
          <w:iCs/>
          <w:sz w:val="24"/>
          <w:szCs w:val="24"/>
        </w:rPr>
      </w:pPr>
      <w:r w:rsidRPr="00224023">
        <w:rPr>
          <w:rFonts w:ascii="Times New Roman" w:hAnsi="Times New Roman"/>
          <w:b/>
          <w:sz w:val="24"/>
          <w:szCs w:val="24"/>
        </w:rPr>
        <w:tab/>
      </w:r>
      <w:r w:rsidRPr="00224023">
        <w:rPr>
          <w:rFonts w:ascii="Times New Roman" w:hAnsi="Times New Roman"/>
          <w:bCs/>
          <w:i/>
          <w:iCs/>
          <w:sz w:val="24"/>
          <w:szCs w:val="24"/>
        </w:rPr>
        <w:t>(podpis)</w:t>
      </w:r>
    </w:p>
    <w:p w14:paraId="3DFE2193" w14:textId="77777777" w:rsidR="00DA5A0C" w:rsidRPr="00224023" w:rsidRDefault="00DA5A0C" w:rsidP="00224023">
      <w:pPr>
        <w:spacing w:after="0" w:line="240" w:lineRule="auto"/>
        <w:ind w:left="5954"/>
        <w:rPr>
          <w:rFonts w:ascii="Times New Roman" w:hAnsi="Times New Roman"/>
          <w:b/>
          <w:sz w:val="24"/>
          <w:szCs w:val="24"/>
        </w:rPr>
      </w:pPr>
    </w:p>
    <w:bookmarkEnd w:id="4"/>
    <w:p w14:paraId="6BE58691" w14:textId="77777777" w:rsidR="00E61152" w:rsidRPr="00224023" w:rsidRDefault="00E61152" w:rsidP="002240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685F96" w14:textId="77777777" w:rsidR="00E61152" w:rsidRPr="00224023" w:rsidRDefault="00E61152" w:rsidP="002240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4023">
        <w:rPr>
          <w:rFonts w:ascii="Times New Roman" w:hAnsi="Times New Roman"/>
          <w:sz w:val="24"/>
          <w:szCs w:val="24"/>
          <w:lang w:eastAsia="sl-SI"/>
        </w:rPr>
        <w:t>Ta obrazec je</w:t>
      </w:r>
      <w:r w:rsidRPr="00224023">
        <w:rPr>
          <w:rFonts w:ascii="Times New Roman" w:hAnsi="Times New Roman"/>
          <w:sz w:val="24"/>
          <w:szCs w:val="24"/>
        </w:rPr>
        <w:t xml:space="preserve"> sestavni del in obvezna priloga ponudbe.</w:t>
      </w:r>
    </w:p>
    <w:p w14:paraId="4227E186" w14:textId="77777777" w:rsidR="00E61152" w:rsidRPr="00224023" w:rsidRDefault="00E61152" w:rsidP="002240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905355" w14:textId="1289AAF3" w:rsidR="00857DB4" w:rsidRPr="00224023" w:rsidRDefault="00857DB4" w:rsidP="0022402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6FED17" w14:textId="77777777" w:rsidR="003E6CB8" w:rsidRPr="00224023" w:rsidRDefault="003E6CB8" w:rsidP="0022402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F3D534" w14:textId="2B11FD4D" w:rsidR="00DA5A0C" w:rsidRPr="00224023" w:rsidRDefault="00DA5A0C" w:rsidP="0022402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sl-SI"/>
        </w:rPr>
      </w:pPr>
      <w:r w:rsidRPr="00224023">
        <w:rPr>
          <w:rFonts w:ascii="Times New Roman" w:hAnsi="Times New Roman"/>
          <w:sz w:val="24"/>
          <w:szCs w:val="24"/>
          <w:bdr w:val="single" w:sz="4" w:space="0" w:color="auto" w:shadow="1" w:frame="1"/>
          <w:shd w:val="clear" w:color="auto" w:fill="F3F3F3"/>
          <w:lang w:eastAsia="sl-SI"/>
        </w:rPr>
        <w:lastRenderedPageBreak/>
        <w:t xml:space="preserve">OBR-3 </w:t>
      </w:r>
    </w:p>
    <w:p w14:paraId="1D470608" w14:textId="77777777" w:rsidR="00DA5A0C" w:rsidRPr="00224023" w:rsidRDefault="00DA5A0C" w:rsidP="002240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l-SI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720"/>
      </w:tblGrid>
      <w:tr w:rsidR="00DA5A0C" w:rsidRPr="00224023" w14:paraId="6F5CB110" w14:textId="77777777" w:rsidTr="00DA5A0C">
        <w:trPr>
          <w:trHeight w:val="39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BF2817" w14:textId="77777777" w:rsidR="00DA5A0C" w:rsidRPr="00224023" w:rsidRDefault="00DA5A0C" w:rsidP="00224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023">
              <w:rPr>
                <w:rFonts w:ascii="Times New Roman" w:hAnsi="Times New Roman"/>
                <w:sz w:val="24"/>
                <w:szCs w:val="24"/>
              </w:rPr>
              <w:t>Ponudnik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871C342" w14:textId="77777777" w:rsidR="00DA5A0C" w:rsidRPr="00224023" w:rsidRDefault="00DA5A0C" w:rsidP="00224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A0C" w:rsidRPr="00224023" w14:paraId="26E767FF" w14:textId="77777777" w:rsidTr="00DA5A0C">
        <w:trPr>
          <w:trHeight w:val="39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0196D7" w14:textId="77777777" w:rsidR="00DA5A0C" w:rsidRPr="00224023" w:rsidRDefault="00DA5A0C" w:rsidP="00224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023">
              <w:rPr>
                <w:rFonts w:ascii="Times New Roman" w:hAnsi="Times New Roman"/>
                <w:sz w:val="24"/>
                <w:szCs w:val="24"/>
              </w:rPr>
              <w:t>Naslov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204A2D4" w14:textId="77777777" w:rsidR="00DA5A0C" w:rsidRPr="00224023" w:rsidRDefault="00DA5A0C" w:rsidP="00224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8D7855" w14:textId="77777777" w:rsidR="00DA5A0C" w:rsidRPr="00224023" w:rsidRDefault="00DA5A0C" w:rsidP="002240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l-SI"/>
        </w:rPr>
      </w:pPr>
    </w:p>
    <w:p w14:paraId="4C4E0E6C" w14:textId="77777777" w:rsidR="00DA5A0C" w:rsidRPr="00224023" w:rsidRDefault="00DA5A0C" w:rsidP="002240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l-SI"/>
        </w:rPr>
      </w:pPr>
    </w:p>
    <w:p w14:paraId="4270CC78" w14:textId="02A2F25F" w:rsidR="00DA5A0C" w:rsidRPr="00224023" w:rsidRDefault="003E6CB8" w:rsidP="002240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l-SI"/>
        </w:rPr>
      </w:pPr>
      <w:r w:rsidRPr="00224023">
        <w:rPr>
          <w:rFonts w:ascii="Times New Roman" w:hAnsi="Times New Roman"/>
          <w:b/>
          <w:sz w:val="24"/>
          <w:szCs w:val="24"/>
          <w:lang w:eastAsia="sl-SI"/>
        </w:rPr>
        <w:t>IZJAVA O SPREJEMU POGOJEV JAVNEGA RAZPISA</w:t>
      </w:r>
    </w:p>
    <w:p w14:paraId="098677B9" w14:textId="3CF176F0" w:rsidR="003E6CB8" w:rsidRPr="00224023" w:rsidRDefault="003E6CB8" w:rsidP="002240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l-SI"/>
        </w:rPr>
      </w:pPr>
    </w:p>
    <w:p w14:paraId="166CBBEB" w14:textId="77777777" w:rsidR="003E6CB8" w:rsidRPr="00224023" w:rsidRDefault="003E6CB8" w:rsidP="002240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l-SI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855"/>
        <w:gridCol w:w="6751"/>
      </w:tblGrid>
      <w:tr w:rsidR="003E6CB8" w:rsidRPr="00224023" w14:paraId="1849E4D6" w14:textId="77777777" w:rsidTr="00E908EE">
        <w:tc>
          <w:tcPr>
            <w:tcW w:w="2855" w:type="dxa"/>
            <w:shd w:val="clear" w:color="auto" w:fill="CCCCCC"/>
          </w:tcPr>
          <w:p w14:paraId="78BF8852" w14:textId="77777777" w:rsidR="003E6CB8" w:rsidRPr="00224023" w:rsidRDefault="003E6CB8" w:rsidP="0022402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  <w:p w14:paraId="66DDBB0E" w14:textId="77777777" w:rsidR="003E6CB8" w:rsidRPr="00224023" w:rsidRDefault="003E6CB8" w:rsidP="0022402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  <w:p w14:paraId="635DFF4C" w14:textId="77777777" w:rsidR="003E6CB8" w:rsidRPr="00224023" w:rsidRDefault="003E6CB8" w:rsidP="0022402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224023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Predmet:</w:t>
            </w:r>
            <w:r w:rsidRPr="00224023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6751" w:type="dxa"/>
          </w:tcPr>
          <w:p w14:paraId="2817E013" w14:textId="77777777" w:rsidR="003E6CB8" w:rsidRPr="00224023" w:rsidRDefault="003E6CB8" w:rsidP="0022402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</w:p>
          <w:p w14:paraId="7EB59CB6" w14:textId="4B098044" w:rsidR="003E6CB8" w:rsidRPr="00224023" w:rsidRDefault="003E6CB8" w:rsidP="002240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4023">
              <w:rPr>
                <w:rFonts w:ascii="Times New Roman" w:hAnsi="Times New Roman"/>
                <w:b/>
                <w:sz w:val="24"/>
                <w:szCs w:val="24"/>
              </w:rPr>
              <w:t>Poziv za javno zbiranje ponudb za prodajo nepremičnin</w:t>
            </w:r>
            <w:r w:rsidR="005D6E54" w:rsidRPr="00224023">
              <w:rPr>
                <w:rFonts w:ascii="Times New Roman" w:hAnsi="Times New Roman"/>
                <w:b/>
                <w:sz w:val="24"/>
                <w:szCs w:val="24"/>
              </w:rPr>
              <w:t xml:space="preserve"> v lasti Občine Turnišče</w:t>
            </w:r>
          </w:p>
        </w:tc>
      </w:tr>
      <w:tr w:rsidR="003E6CB8" w:rsidRPr="00224023" w14:paraId="1A57795C" w14:textId="77777777" w:rsidTr="00E908EE">
        <w:tc>
          <w:tcPr>
            <w:tcW w:w="2855" w:type="dxa"/>
            <w:shd w:val="clear" w:color="auto" w:fill="CCCCCC"/>
          </w:tcPr>
          <w:p w14:paraId="65DC9CD0" w14:textId="77777777" w:rsidR="003E6CB8" w:rsidRPr="00224023" w:rsidRDefault="003E6CB8" w:rsidP="0022402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  <w:p w14:paraId="5B78C4CE" w14:textId="77777777" w:rsidR="003E6CB8" w:rsidRPr="00224023" w:rsidRDefault="003E6CB8" w:rsidP="0022402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224023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Naročnik: </w:t>
            </w:r>
            <w:r w:rsidRPr="00224023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6751" w:type="dxa"/>
          </w:tcPr>
          <w:p w14:paraId="43230C98" w14:textId="77777777" w:rsidR="003E6CB8" w:rsidRPr="00224023" w:rsidRDefault="003E6CB8" w:rsidP="00224023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</w:p>
          <w:p w14:paraId="32A7036E" w14:textId="77777777" w:rsidR="003E6CB8" w:rsidRPr="00224023" w:rsidRDefault="003E6CB8" w:rsidP="00224023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 w:rsidRPr="00224023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Občina Turnišče, Ulica Štefana Kovača 73, 9224 Turnišče</w:t>
            </w:r>
          </w:p>
          <w:p w14:paraId="4C3B4F21" w14:textId="77777777" w:rsidR="003E6CB8" w:rsidRPr="00224023" w:rsidRDefault="003E6CB8" w:rsidP="0022402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 w:rsidRPr="00224023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34C7F62" w14:textId="28D78621" w:rsidR="003E6CB8" w:rsidRPr="00224023" w:rsidRDefault="003E6CB8" w:rsidP="002240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l-SI"/>
        </w:rPr>
      </w:pPr>
    </w:p>
    <w:p w14:paraId="6F41734E" w14:textId="77777777" w:rsidR="003E6CB8" w:rsidRPr="00224023" w:rsidRDefault="003E6CB8" w:rsidP="002240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l-SI"/>
        </w:rPr>
      </w:pPr>
    </w:p>
    <w:p w14:paraId="7C60DDCC" w14:textId="77777777" w:rsidR="00DA5A0C" w:rsidRPr="00224023" w:rsidRDefault="00DA5A0C" w:rsidP="002240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l-SI"/>
        </w:rPr>
      </w:pPr>
      <w:r w:rsidRPr="00224023">
        <w:rPr>
          <w:rFonts w:ascii="Times New Roman" w:hAnsi="Times New Roman"/>
          <w:b/>
          <w:bCs/>
          <w:sz w:val="24"/>
          <w:szCs w:val="24"/>
          <w:lang w:eastAsia="sl-SI"/>
        </w:rPr>
        <w:t>Podpisani zakoniti zastopnik ponudnika izjavljam:</w:t>
      </w:r>
    </w:p>
    <w:p w14:paraId="2B29E2E2" w14:textId="77777777" w:rsidR="00DA5A0C" w:rsidRPr="00224023" w:rsidRDefault="00DA5A0C" w:rsidP="00224023">
      <w:pPr>
        <w:numPr>
          <w:ilvl w:val="0"/>
          <w:numId w:val="24"/>
        </w:num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sl-SI"/>
        </w:rPr>
      </w:pPr>
      <w:r w:rsidRPr="00224023">
        <w:rPr>
          <w:rFonts w:ascii="Times New Roman" w:hAnsi="Times New Roman"/>
          <w:sz w:val="24"/>
          <w:szCs w:val="24"/>
          <w:lang w:eastAsia="sl-SI"/>
        </w:rPr>
        <w:t>da smo seznanjeni z vsemi določili javnega razpisa in navodili razpisne dokumentacije za pripravo ponudbe ter pogoji za udeležbo v postopku javnega razpisa. V primeru, da naša ponudba ne bo izbrana oziroma bo naša ponudba nepopolna, ne bomo uveljavljali odškodnine iz tega naslova,</w:t>
      </w:r>
    </w:p>
    <w:p w14:paraId="00F1B0AD" w14:textId="77777777" w:rsidR="00DA5A0C" w:rsidRPr="00224023" w:rsidRDefault="00DA5A0C" w:rsidP="00224023">
      <w:pPr>
        <w:numPr>
          <w:ilvl w:val="0"/>
          <w:numId w:val="24"/>
        </w:num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sl-SI"/>
        </w:rPr>
      </w:pPr>
      <w:r w:rsidRPr="00224023">
        <w:rPr>
          <w:rFonts w:ascii="Times New Roman" w:hAnsi="Times New Roman"/>
          <w:sz w:val="24"/>
          <w:szCs w:val="24"/>
          <w:lang w:eastAsia="sl-SI"/>
        </w:rPr>
        <w:t>da smo določila javnega razpisa in pogoje za udeležbo razumeli ter soglašamo, da so sestavni del ponudbe,</w:t>
      </w:r>
    </w:p>
    <w:p w14:paraId="531395A4" w14:textId="77777777" w:rsidR="00DA5A0C" w:rsidRPr="00224023" w:rsidRDefault="00DA5A0C" w:rsidP="00224023">
      <w:pPr>
        <w:numPr>
          <w:ilvl w:val="0"/>
          <w:numId w:val="24"/>
        </w:num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sl-SI"/>
        </w:rPr>
      </w:pPr>
      <w:r w:rsidRPr="00224023">
        <w:rPr>
          <w:rFonts w:ascii="Times New Roman" w:hAnsi="Times New Roman"/>
          <w:sz w:val="24"/>
          <w:szCs w:val="24"/>
          <w:lang w:eastAsia="sl-SI"/>
        </w:rPr>
        <w:t>da smo ponudbo pripravili in predložili skladno z zahtevami, navedenimi v javnem razpisu,</w:t>
      </w:r>
    </w:p>
    <w:p w14:paraId="3160A8A5" w14:textId="77777777" w:rsidR="00DA5A0C" w:rsidRPr="00224023" w:rsidRDefault="00DA5A0C" w:rsidP="00224023">
      <w:pPr>
        <w:numPr>
          <w:ilvl w:val="0"/>
          <w:numId w:val="24"/>
        </w:num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sl-SI"/>
        </w:rPr>
      </w:pPr>
      <w:r w:rsidRPr="00224023">
        <w:rPr>
          <w:rFonts w:ascii="Times New Roman" w:hAnsi="Times New Roman"/>
          <w:sz w:val="24"/>
          <w:szCs w:val="24"/>
          <w:lang w:eastAsia="sl-SI"/>
        </w:rPr>
        <w:t>da so vsi podatki v ponudbi resnični in da za resničnost podatkov prevzemamo popolno (tudi odškodninsko) odgovornost,</w:t>
      </w:r>
    </w:p>
    <w:p w14:paraId="64328EBE" w14:textId="77777777" w:rsidR="00DA5A0C" w:rsidRPr="00224023" w:rsidRDefault="00DA5A0C" w:rsidP="00224023">
      <w:pPr>
        <w:numPr>
          <w:ilvl w:val="0"/>
          <w:numId w:val="24"/>
        </w:num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sl-SI"/>
        </w:rPr>
      </w:pPr>
      <w:r w:rsidRPr="00224023">
        <w:rPr>
          <w:rFonts w:ascii="Times New Roman" w:hAnsi="Times New Roman"/>
          <w:sz w:val="24"/>
          <w:szCs w:val="24"/>
          <w:lang w:eastAsia="sl-SI"/>
        </w:rPr>
        <w:t>ne obstaja noben izmed izključitvenih razlogov za naše kandidiranje pri tem poslu, navedenih v veljavni zakonodaji ali v razpisni dokumentaciji za predmetni javni razpis,</w:t>
      </w:r>
    </w:p>
    <w:p w14:paraId="029AEFD6" w14:textId="77777777" w:rsidR="00DA5A0C" w:rsidRPr="00224023" w:rsidRDefault="00DA5A0C" w:rsidP="00224023">
      <w:pPr>
        <w:numPr>
          <w:ilvl w:val="0"/>
          <w:numId w:val="24"/>
        </w:num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sl-SI"/>
        </w:rPr>
      </w:pPr>
      <w:r w:rsidRPr="00224023">
        <w:rPr>
          <w:rFonts w:ascii="Times New Roman" w:hAnsi="Times New Roman"/>
          <w:sz w:val="24"/>
          <w:szCs w:val="24"/>
          <w:lang w:eastAsia="sl-SI"/>
        </w:rPr>
        <w:t>da v primeru, da prodajalec odstopi od podpisa pogodbe ali iz kakršnegakoli razloga razveljavi razpis oz. ne izbere nobenega ponudnika, ne bomo uveljavljali odškodnine iz tega naslova,</w:t>
      </w:r>
    </w:p>
    <w:p w14:paraId="0CEF8BEF" w14:textId="77777777" w:rsidR="00DA5A0C" w:rsidRPr="00224023" w:rsidRDefault="00DA5A0C" w:rsidP="00224023">
      <w:pPr>
        <w:numPr>
          <w:ilvl w:val="0"/>
          <w:numId w:val="24"/>
        </w:num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sl-SI"/>
        </w:rPr>
      </w:pPr>
      <w:r w:rsidRPr="00224023">
        <w:rPr>
          <w:rFonts w:ascii="Times New Roman" w:hAnsi="Times New Roman"/>
          <w:sz w:val="24"/>
          <w:szCs w:val="24"/>
          <w:lang w:eastAsia="sl-SI"/>
        </w:rPr>
        <w:t>da se strinjamo z opredeljenimi določili v priloženem osnutku pogodbe in jo bomo v primeru, da bomo izbrani, podpisali brez dodatnih zahtev, pogojev in ugovorov.</w:t>
      </w:r>
    </w:p>
    <w:p w14:paraId="5CD8033A" w14:textId="77777777" w:rsidR="00DA5A0C" w:rsidRPr="00224023" w:rsidRDefault="00DA5A0C" w:rsidP="00224023">
      <w:pPr>
        <w:tabs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l-SI"/>
        </w:rPr>
      </w:pPr>
    </w:p>
    <w:p w14:paraId="6600A9C4" w14:textId="77777777" w:rsidR="00DA5A0C" w:rsidRPr="00224023" w:rsidRDefault="00DA5A0C" w:rsidP="00224023">
      <w:pPr>
        <w:tabs>
          <w:tab w:val="left" w:pos="284"/>
          <w:tab w:val="num" w:pos="36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l-SI"/>
        </w:rPr>
      </w:pPr>
      <w:r w:rsidRPr="00224023">
        <w:rPr>
          <w:rFonts w:ascii="Times New Roman" w:hAnsi="Times New Roman"/>
          <w:b/>
          <w:bCs/>
          <w:sz w:val="24"/>
          <w:szCs w:val="24"/>
          <w:lang w:eastAsia="sl-SI"/>
        </w:rPr>
        <w:t>Zavedamo se, da nas bo prodajalec izločil:</w:t>
      </w:r>
    </w:p>
    <w:p w14:paraId="427DAFBA" w14:textId="77777777" w:rsidR="00DA5A0C" w:rsidRPr="00224023" w:rsidRDefault="00DA5A0C" w:rsidP="00224023">
      <w:pPr>
        <w:numPr>
          <w:ilvl w:val="0"/>
          <w:numId w:val="25"/>
        </w:numPr>
        <w:tabs>
          <w:tab w:val="num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sl-SI"/>
        </w:rPr>
      </w:pPr>
      <w:r w:rsidRPr="00224023">
        <w:rPr>
          <w:rFonts w:ascii="Times New Roman" w:hAnsi="Times New Roman"/>
          <w:sz w:val="24"/>
          <w:szCs w:val="24"/>
          <w:lang w:eastAsia="sl-SI"/>
        </w:rPr>
        <w:t>če bomo podali neresnične podatke,</w:t>
      </w:r>
    </w:p>
    <w:p w14:paraId="6ACB3F25" w14:textId="77777777" w:rsidR="00DA5A0C" w:rsidRPr="00224023" w:rsidRDefault="00DA5A0C" w:rsidP="00224023">
      <w:pPr>
        <w:numPr>
          <w:ilvl w:val="0"/>
          <w:numId w:val="25"/>
        </w:numPr>
        <w:tabs>
          <w:tab w:val="num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  <w:lang w:eastAsia="sl-SI"/>
        </w:rPr>
      </w:pPr>
      <w:r w:rsidRPr="00224023">
        <w:rPr>
          <w:rFonts w:ascii="Times New Roman" w:hAnsi="Times New Roman"/>
          <w:color w:val="000000"/>
          <w:sz w:val="24"/>
          <w:szCs w:val="24"/>
          <w:lang w:eastAsia="sl-SI"/>
        </w:rPr>
        <w:t>če na poziv prodajalca ne bomo v roku predložili zahtevanih dokazov za izpolnjevanje pogojev,</w:t>
      </w:r>
    </w:p>
    <w:p w14:paraId="124260B6" w14:textId="77777777" w:rsidR="00DA5A0C" w:rsidRPr="00224023" w:rsidRDefault="00DA5A0C" w:rsidP="00224023">
      <w:pPr>
        <w:numPr>
          <w:ilvl w:val="0"/>
          <w:numId w:val="25"/>
        </w:numPr>
        <w:tabs>
          <w:tab w:val="num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  <w:lang w:eastAsia="sl-SI"/>
        </w:rPr>
      </w:pPr>
      <w:r w:rsidRPr="00224023">
        <w:rPr>
          <w:rFonts w:ascii="Times New Roman" w:hAnsi="Times New Roman"/>
          <w:color w:val="000000"/>
          <w:sz w:val="24"/>
          <w:szCs w:val="24"/>
          <w:lang w:eastAsia="sl-SI"/>
        </w:rPr>
        <w:t xml:space="preserve">če ne bomo odpravili morebitne formalno nepopolne ponudbe ali </w:t>
      </w:r>
    </w:p>
    <w:p w14:paraId="1784D9BF" w14:textId="77777777" w:rsidR="00DA5A0C" w:rsidRPr="00224023" w:rsidRDefault="00DA5A0C" w:rsidP="00224023">
      <w:pPr>
        <w:numPr>
          <w:ilvl w:val="0"/>
          <w:numId w:val="25"/>
        </w:numPr>
        <w:tabs>
          <w:tab w:val="num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sl-SI"/>
        </w:rPr>
      </w:pPr>
      <w:r w:rsidRPr="00224023">
        <w:rPr>
          <w:rFonts w:ascii="Times New Roman" w:hAnsi="Times New Roman"/>
          <w:sz w:val="24"/>
          <w:szCs w:val="24"/>
          <w:lang w:eastAsia="sl-SI"/>
        </w:rPr>
        <w:t>kako drugače prodajalcu onemogočili, da na podlagi veljavne izbire z nami sklene pogodbo.</w:t>
      </w:r>
    </w:p>
    <w:p w14:paraId="5EA22DA1" w14:textId="77777777" w:rsidR="00DA5A0C" w:rsidRPr="00224023" w:rsidRDefault="00DA5A0C" w:rsidP="002240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l-SI"/>
        </w:rPr>
      </w:pPr>
    </w:p>
    <w:p w14:paraId="0EBD7101" w14:textId="77777777" w:rsidR="00DA5A0C" w:rsidRPr="00224023" w:rsidRDefault="00DA5A0C" w:rsidP="002240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l-SI"/>
        </w:rPr>
      </w:pPr>
      <w:r w:rsidRPr="00224023">
        <w:rPr>
          <w:rFonts w:ascii="Times New Roman" w:hAnsi="Times New Roman"/>
          <w:b/>
          <w:bCs/>
          <w:sz w:val="24"/>
          <w:szCs w:val="24"/>
          <w:lang w:eastAsia="sl-SI"/>
        </w:rPr>
        <w:t>Potrjujemo izpolnjevanje naslednjih pogojev:</w:t>
      </w:r>
    </w:p>
    <w:p w14:paraId="14A4DBFA" w14:textId="77777777" w:rsidR="00DA5A0C" w:rsidRPr="00224023" w:rsidRDefault="00DA5A0C" w:rsidP="00224023">
      <w:pPr>
        <w:numPr>
          <w:ilvl w:val="0"/>
          <w:numId w:val="25"/>
        </w:num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sl-SI"/>
        </w:rPr>
      </w:pPr>
      <w:r w:rsidRPr="00224023">
        <w:rPr>
          <w:rFonts w:ascii="Times New Roman" w:hAnsi="Times New Roman"/>
          <w:sz w:val="24"/>
          <w:szCs w:val="24"/>
          <w:lang w:eastAsia="sl-SI"/>
        </w:rPr>
        <w:t xml:space="preserve">proti nam ni bil podan predlog za začetek likvidacije ali stečajnega postopka ali za začetek postopka prisilne poravnave, prav tako nismo v postopku prisilne poravnave ali v postopku prisilnega prenehanja oz. z  našimi posli iz drugih razlogov ne upravlja sodišče, </w:t>
      </w:r>
    </w:p>
    <w:p w14:paraId="1397CA88" w14:textId="77777777" w:rsidR="00DA5A0C" w:rsidRPr="00224023" w:rsidRDefault="00DA5A0C" w:rsidP="00224023">
      <w:pPr>
        <w:numPr>
          <w:ilvl w:val="0"/>
          <w:numId w:val="25"/>
        </w:num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sl-SI"/>
        </w:rPr>
      </w:pPr>
      <w:r w:rsidRPr="00224023">
        <w:rPr>
          <w:rFonts w:ascii="Times New Roman" w:hAnsi="Times New Roman"/>
          <w:sz w:val="24"/>
          <w:szCs w:val="24"/>
          <w:lang w:eastAsia="sl-SI"/>
        </w:rPr>
        <w:t xml:space="preserve">nismo opustili poslovne dejavnosti in nismo v katerem koli podobnem položaju, </w:t>
      </w:r>
    </w:p>
    <w:p w14:paraId="41418C89" w14:textId="77777777" w:rsidR="00DA5A0C" w:rsidRPr="00224023" w:rsidRDefault="00DA5A0C" w:rsidP="00224023">
      <w:pPr>
        <w:numPr>
          <w:ilvl w:val="0"/>
          <w:numId w:val="25"/>
        </w:num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sl-SI"/>
        </w:rPr>
      </w:pPr>
      <w:r w:rsidRPr="00224023">
        <w:rPr>
          <w:rFonts w:ascii="Times New Roman" w:hAnsi="Times New Roman"/>
          <w:sz w:val="24"/>
          <w:szCs w:val="24"/>
          <w:lang w:eastAsia="sl-SI"/>
        </w:rPr>
        <w:t>kot fizična oseba ali gospodarski subjekt nismo bili s pravnomočno sodbo v katerikoli državi obsojeni za prestopek v zvezi z našim poklicnim ravnanjem, prav tako pa nam ni mogoče na kakršni koli upravičeni podlagi dokazati veliko strokovno napako ali hujšo kršitev poklicnih pravil,</w:t>
      </w:r>
    </w:p>
    <w:p w14:paraId="0AB94867" w14:textId="77777777" w:rsidR="00DA5A0C" w:rsidRPr="00224023" w:rsidRDefault="00DA5A0C" w:rsidP="00224023">
      <w:pPr>
        <w:numPr>
          <w:ilvl w:val="0"/>
          <w:numId w:val="25"/>
        </w:num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sl-SI"/>
        </w:rPr>
      </w:pPr>
      <w:r w:rsidRPr="00224023">
        <w:rPr>
          <w:rFonts w:ascii="Times New Roman" w:hAnsi="Times New Roman"/>
          <w:sz w:val="24"/>
          <w:szCs w:val="24"/>
          <w:lang w:eastAsia="sl-SI"/>
        </w:rPr>
        <w:lastRenderedPageBreak/>
        <w:t>imamo poravnane davke, prispevke in druge obvezne dajatve,</w:t>
      </w:r>
    </w:p>
    <w:p w14:paraId="011B48BA" w14:textId="77777777" w:rsidR="00DA5A0C" w:rsidRPr="00224023" w:rsidRDefault="00DA5A0C" w:rsidP="00224023">
      <w:pPr>
        <w:numPr>
          <w:ilvl w:val="0"/>
          <w:numId w:val="25"/>
        </w:num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sl-SI"/>
        </w:rPr>
      </w:pPr>
      <w:r w:rsidRPr="00224023">
        <w:rPr>
          <w:rFonts w:ascii="Times New Roman" w:hAnsi="Times New Roman"/>
          <w:sz w:val="24"/>
          <w:szCs w:val="24"/>
          <w:lang w:eastAsia="sl-SI"/>
        </w:rPr>
        <w:t>imamo plačane vse zapadle obveznosti do podizvajalcev v vseh predhodnih in tekočih postopkih javnega naročanja,</w:t>
      </w:r>
    </w:p>
    <w:p w14:paraId="0EC1A89E" w14:textId="77777777" w:rsidR="00DA5A0C" w:rsidRPr="00224023" w:rsidRDefault="00DA5A0C" w:rsidP="00224023">
      <w:pPr>
        <w:numPr>
          <w:ilvl w:val="0"/>
          <w:numId w:val="25"/>
        </w:num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sl-SI"/>
        </w:rPr>
      </w:pPr>
      <w:r w:rsidRPr="00224023">
        <w:rPr>
          <w:rFonts w:ascii="Times New Roman" w:hAnsi="Times New Roman"/>
          <w:sz w:val="24"/>
          <w:szCs w:val="24"/>
          <w:lang w:eastAsia="sl-SI"/>
        </w:rPr>
        <w:t>da izpolnjujemo vse ostale pogoje, navedene in zahtevane v razpisni dokumentaciji.</w:t>
      </w:r>
    </w:p>
    <w:p w14:paraId="366E6CD9" w14:textId="77777777" w:rsidR="00DA5A0C" w:rsidRPr="00224023" w:rsidRDefault="00DA5A0C" w:rsidP="002240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l-SI"/>
        </w:rPr>
      </w:pPr>
    </w:p>
    <w:p w14:paraId="45528FB2" w14:textId="77777777" w:rsidR="00DA5A0C" w:rsidRPr="00224023" w:rsidRDefault="00DA5A0C" w:rsidP="002240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l-SI"/>
        </w:rPr>
      </w:pPr>
    </w:p>
    <w:p w14:paraId="0B5F6D25" w14:textId="77777777" w:rsidR="00DA5A0C" w:rsidRPr="00224023" w:rsidRDefault="00DA5A0C" w:rsidP="002240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l-SI"/>
        </w:rPr>
      </w:pPr>
      <w:r w:rsidRPr="00224023">
        <w:rPr>
          <w:rFonts w:ascii="Times New Roman" w:hAnsi="Times New Roman"/>
          <w:sz w:val="24"/>
          <w:szCs w:val="24"/>
          <w:lang w:eastAsia="sl-SI"/>
        </w:rPr>
        <w:t>S podpisom tega obrazca podpisujemo ponudbo kot celoto.</w:t>
      </w:r>
    </w:p>
    <w:p w14:paraId="66EAD0DF" w14:textId="77777777" w:rsidR="00DA5A0C" w:rsidRPr="00224023" w:rsidRDefault="00DA5A0C" w:rsidP="002240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l-SI"/>
        </w:rPr>
      </w:pPr>
    </w:p>
    <w:p w14:paraId="161E9822" w14:textId="77777777" w:rsidR="00DA5A0C" w:rsidRPr="00224023" w:rsidRDefault="00DA5A0C" w:rsidP="002240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l-SI"/>
        </w:rPr>
      </w:pPr>
      <w:bookmarkStart w:id="5" w:name="_Hlk25184345"/>
    </w:p>
    <w:tbl>
      <w:tblPr>
        <w:tblW w:w="9270" w:type="dxa"/>
        <w:tblLook w:val="01E0" w:firstRow="1" w:lastRow="1" w:firstColumn="1" w:lastColumn="1" w:noHBand="0" w:noVBand="0"/>
      </w:tblPr>
      <w:tblGrid>
        <w:gridCol w:w="3259"/>
        <w:gridCol w:w="2411"/>
        <w:gridCol w:w="3600"/>
      </w:tblGrid>
      <w:tr w:rsidR="003E6CB8" w:rsidRPr="00224023" w14:paraId="7642B10D" w14:textId="77777777" w:rsidTr="00E908EE">
        <w:trPr>
          <w:trHeight w:val="463"/>
        </w:trPr>
        <w:tc>
          <w:tcPr>
            <w:tcW w:w="3259" w:type="dxa"/>
            <w:hideMark/>
          </w:tcPr>
          <w:p w14:paraId="1C0252E2" w14:textId="77777777" w:rsidR="003E6CB8" w:rsidRPr="00224023" w:rsidRDefault="003E6CB8" w:rsidP="0022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023">
              <w:rPr>
                <w:rFonts w:ascii="Times New Roman" w:hAnsi="Times New Roman"/>
                <w:sz w:val="24"/>
                <w:szCs w:val="24"/>
              </w:rPr>
              <w:t>Kraj in datum:</w:t>
            </w:r>
          </w:p>
        </w:tc>
        <w:tc>
          <w:tcPr>
            <w:tcW w:w="2411" w:type="dxa"/>
            <w:hideMark/>
          </w:tcPr>
          <w:p w14:paraId="2032689E" w14:textId="77777777" w:rsidR="003E6CB8" w:rsidRPr="00224023" w:rsidRDefault="003E6CB8" w:rsidP="0022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023">
              <w:rPr>
                <w:rFonts w:ascii="Times New Roman" w:hAnsi="Times New Roman"/>
                <w:sz w:val="24"/>
                <w:szCs w:val="24"/>
              </w:rPr>
              <w:t>Žig</w:t>
            </w:r>
          </w:p>
        </w:tc>
        <w:tc>
          <w:tcPr>
            <w:tcW w:w="3600" w:type="dxa"/>
            <w:hideMark/>
          </w:tcPr>
          <w:p w14:paraId="48E437EF" w14:textId="77777777" w:rsidR="003E6CB8" w:rsidRPr="00224023" w:rsidRDefault="003E6CB8" w:rsidP="00224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023">
              <w:rPr>
                <w:rFonts w:ascii="Times New Roman" w:hAnsi="Times New Roman"/>
                <w:sz w:val="24"/>
                <w:szCs w:val="24"/>
              </w:rPr>
              <w:t>Podpis ponudnika:</w:t>
            </w:r>
          </w:p>
        </w:tc>
      </w:tr>
    </w:tbl>
    <w:p w14:paraId="778F28C5" w14:textId="77777777" w:rsidR="003E6CB8" w:rsidRPr="00224023" w:rsidRDefault="003E6CB8" w:rsidP="002240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A1C00E1" w14:textId="77777777" w:rsidR="003E6CB8" w:rsidRPr="00224023" w:rsidRDefault="003E6CB8" w:rsidP="00224023">
      <w:pPr>
        <w:spacing w:after="0" w:line="240" w:lineRule="auto"/>
        <w:ind w:left="5245" w:firstLine="708"/>
        <w:rPr>
          <w:rFonts w:ascii="Times New Roman" w:hAnsi="Times New Roman"/>
          <w:b/>
          <w:sz w:val="24"/>
          <w:szCs w:val="24"/>
        </w:rPr>
      </w:pPr>
      <w:r w:rsidRPr="00224023">
        <w:rPr>
          <w:rFonts w:ascii="Times New Roman" w:hAnsi="Times New Roman"/>
          <w:b/>
          <w:sz w:val="24"/>
          <w:szCs w:val="24"/>
        </w:rPr>
        <w:t>_________________________</w:t>
      </w:r>
    </w:p>
    <w:p w14:paraId="2F5AA68F" w14:textId="77777777" w:rsidR="003E6CB8" w:rsidRPr="00224023" w:rsidRDefault="003E6CB8" w:rsidP="00224023">
      <w:pPr>
        <w:spacing w:after="0" w:line="240" w:lineRule="auto"/>
        <w:ind w:left="5954" w:firstLine="708"/>
        <w:rPr>
          <w:rFonts w:ascii="Times New Roman" w:hAnsi="Times New Roman"/>
          <w:bCs/>
          <w:i/>
          <w:iCs/>
          <w:sz w:val="24"/>
          <w:szCs w:val="24"/>
        </w:rPr>
      </w:pPr>
      <w:r w:rsidRPr="00224023">
        <w:rPr>
          <w:rFonts w:ascii="Times New Roman" w:hAnsi="Times New Roman"/>
          <w:bCs/>
          <w:i/>
          <w:iCs/>
          <w:sz w:val="24"/>
          <w:szCs w:val="24"/>
        </w:rPr>
        <w:t>(ime in priimek)</w:t>
      </w:r>
    </w:p>
    <w:p w14:paraId="43B4883A" w14:textId="77777777" w:rsidR="003E6CB8" w:rsidRPr="00224023" w:rsidRDefault="003E6CB8" w:rsidP="00224023">
      <w:pPr>
        <w:spacing w:after="0" w:line="240" w:lineRule="auto"/>
        <w:ind w:left="5954"/>
        <w:rPr>
          <w:rFonts w:ascii="Times New Roman" w:hAnsi="Times New Roman"/>
          <w:b/>
          <w:sz w:val="24"/>
          <w:szCs w:val="24"/>
        </w:rPr>
      </w:pPr>
    </w:p>
    <w:p w14:paraId="7FDAEF76" w14:textId="77777777" w:rsidR="003E6CB8" w:rsidRPr="00224023" w:rsidRDefault="003E6CB8" w:rsidP="00224023">
      <w:pPr>
        <w:spacing w:after="0" w:line="240" w:lineRule="auto"/>
        <w:ind w:left="5954"/>
        <w:rPr>
          <w:rFonts w:ascii="Times New Roman" w:hAnsi="Times New Roman"/>
          <w:b/>
          <w:sz w:val="24"/>
          <w:szCs w:val="24"/>
        </w:rPr>
      </w:pPr>
    </w:p>
    <w:p w14:paraId="0D216C45" w14:textId="77777777" w:rsidR="003E6CB8" w:rsidRPr="00224023" w:rsidRDefault="003E6CB8" w:rsidP="00224023">
      <w:pPr>
        <w:spacing w:after="0" w:line="240" w:lineRule="auto"/>
        <w:ind w:left="5954"/>
        <w:rPr>
          <w:rFonts w:ascii="Times New Roman" w:hAnsi="Times New Roman"/>
          <w:b/>
          <w:sz w:val="24"/>
          <w:szCs w:val="24"/>
        </w:rPr>
      </w:pPr>
      <w:r w:rsidRPr="00224023">
        <w:rPr>
          <w:rFonts w:ascii="Times New Roman" w:hAnsi="Times New Roman"/>
          <w:b/>
          <w:sz w:val="24"/>
          <w:szCs w:val="24"/>
        </w:rPr>
        <w:t>_________________________</w:t>
      </w:r>
    </w:p>
    <w:p w14:paraId="564343D8" w14:textId="77777777" w:rsidR="003E6CB8" w:rsidRPr="00224023" w:rsidRDefault="003E6CB8" w:rsidP="00224023">
      <w:pPr>
        <w:tabs>
          <w:tab w:val="center" w:pos="7513"/>
        </w:tabs>
        <w:spacing w:after="0" w:line="240" w:lineRule="auto"/>
        <w:ind w:left="5954"/>
        <w:rPr>
          <w:rFonts w:ascii="Times New Roman" w:hAnsi="Times New Roman"/>
          <w:bCs/>
          <w:i/>
          <w:iCs/>
          <w:sz w:val="24"/>
          <w:szCs w:val="24"/>
        </w:rPr>
      </w:pPr>
      <w:r w:rsidRPr="00224023">
        <w:rPr>
          <w:rFonts w:ascii="Times New Roman" w:hAnsi="Times New Roman"/>
          <w:b/>
          <w:sz w:val="24"/>
          <w:szCs w:val="24"/>
        </w:rPr>
        <w:tab/>
      </w:r>
      <w:r w:rsidRPr="00224023">
        <w:rPr>
          <w:rFonts w:ascii="Times New Roman" w:hAnsi="Times New Roman"/>
          <w:bCs/>
          <w:i/>
          <w:iCs/>
          <w:sz w:val="24"/>
          <w:szCs w:val="24"/>
        </w:rPr>
        <w:t>(podpis)</w:t>
      </w:r>
    </w:p>
    <w:p w14:paraId="6D8E98D2" w14:textId="77777777" w:rsidR="003E6CB8" w:rsidRPr="00224023" w:rsidRDefault="003E6CB8" w:rsidP="00224023">
      <w:pPr>
        <w:spacing w:after="0" w:line="240" w:lineRule="auto"/>
        <w:ind w:left="5954"/>
        <w:rPr>
          <w:rFonts w:ascii="Times New Roman" w:hAnsi="Times New Roman"/>
          <w:b/>
          <w:sz w:val="24"/>
          <w:szCs w:val="24"/>
        </w:rPr>
      </w:pPr>
    </w:p>
    <w:p w14:paraId="2EBF0DDE" w14:textId="77777777" w:rsidR="00DA5A0C" w:rsidRPr="00224023" w:rsidRDefault="00DA5A0C" w:rsidP="002240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l-SI"/>
        </w:rPr>
      </w:pPr>
    </w:p>
    <w:bookmarkEnd w:id="5"/>
    <w:p w14:paraId="7283DC5B" w14:textId="77777777" w:rsidR="00DA5A0C" w:rsidRPr="00224023" w:rsidRDefault="00DA5A0C" w:rsidP="002240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l-SI"/>
        </w:rPr>
      </w:pPr>
    </w:p>
    <w:p w14:paraId="4AB55919" w14:textId="77777777" w:rsidR="00DA5A0C" w:rsidRPr="00224023" w:rsidRDefault="00DA5A0C" w:rsidP="002240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27EF0C" w14:textId="77777777" w:rsidR="00DA5A0C" w:rsidRPr="00224023" w:rsidRDefault="00DA5A0C" w:rsidP="00224023">
      <w:pPr>
        <w:spacing w:after="0" w:line="240" w:lineRule="auto"/>
        <w:rPr>
          <w:rFonts w:ascii="Times New Roman" w:hAnsi="Times New Roman"/>
          <w:sz w:val="24"/>
          <w:szCs w:val="24"/>
          <w:lang w:eastAsia="sl-SI"/>
        </w:rPr>
      </w:pPr>
    </w:p>
    <w:p w14:paraId="590A6677" w14:textId="77777777" w:rsidR="00DA5A0C" w:rsidRPr="00224023" w:rsidRDefault="00DA5A0C" w:rsidP="00224023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224023">
        <w:rPr>
          <w:rFonts w:ascii="Times New Roman" w:hAnsi="Times New Roman"/>
          <w:sz w:val="24"/>
          <w:szCs w:val="24"/>
          <w:lang w:eastAsia="sl-SI"/>
        </w:rPr>
        <w:t>Ta obrazec je</w:t>
      </w:r>
      <w:r w:rsidRPr="00224023">
        <w:rPr>
          <w:rFonts w:ascii="Times New Roman" w:hAnsi="Times New Roman"/>
          <w:sz w:val="24"/>
          <w:szCs w:val="24"/>
        </w:rPr>
        <w:t xml:space="preserve"> sestavni del in obvezna priloga ponudbe.</w:t>
      </w:r>
    </w:p>
    <w:p w14:paraId="48D6D06B" w14:textId="77777777" w:rsidR="00DA5A0C" w:rsidRPr="00224023" w:rsidRDefault="00DA5A0C" w:rsidP="0022402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602DD1" w14:textId="77777777" w:rsidR="00DA5A0C" w:rsidRPr="00224023" w:rsidRDefault="00DA5A0C" w:rsidP="0022402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EA498F" w14:textId="77777777" w:rsidR="003E6CB8" w:rsidRPr="00224023" w:rsidRDefault="003E6CB8" w:rsidP="0022402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3E6CB8" w:rsidRPr="00224023" w:rsidSect="00DA5A0C">
          <w:pgSz w:w="11906" w:h="16838"/>
          <w:pgMar w:top="1417" w:right="849" w:bottom="1417" w:left="1417" w:header="708" w:footer="708" w:gutter="0"/>
          <w:cols w:space="708"/>
          <w:docGrid w:linePitch="360"/>
        </w:sectPr>
      </w:pPr>
    </w:p>
    <w:p w14:paraId="450E0B64" w14:textId="61DC9513" w:rsidR="003E6CB8" w:rsidRPr="003E6CB8" w:rsidRDefault="003E6CB8" w:rsidP="0022402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sl-SI"/>
        </w:rPr>
      </w:pPr>
      <w:r w:rsidRPr="003E6CB8">
        <w:rPr>
          <w:rFonts w:ascii="Times New Roman" w:hAnsi="Times New Roman"/>
          <w:sz w:val="24"/>
          <w:szCs w:val="24"/>
          <w:bdr w:val="single" w:sz="4" w:space="0" w:color="auto" w:shadow="1" w:frame="1"/>
          <w:shd w:val="clear" w:color="auto" w:fill="F3F3F3"/>
          <w:lang w:eastAsia="sl-SI"/>
        </w:rPr>
        <w:lastRenderedPageBreak/>
        <w:t>OBR-</w:t>
      </w:r>
      <w:r w:rsidR="00005C87" w:rsidRPr="00224023">
        <w:rPr>
          <w:rFonts w:ascii="Times New Roman" w:hAnsi="Times New Roman"/>
          <w:sz w:val="24"/>
          <w:szCs w:val="24"/>
          <w:bdr w:val="single" w:sz="4" w:space="0" w:color="auto" w:shadow="1" w:frame="1"/>
          <w:shd w:val="clear" w:color="auto" w:fill="F3F3F3"/>
          <w:lang w:eastAsia="sl-SI"/>
        </w:rPr>
        <w:t>4</w:t>
      </w:r>
    </w:p>
    <w:p w14:paraId="61953EBB" w14:textId="77777777" w:rsidR="003E6CB8" w:rsidRPr="003E6CB8" w:rsidRDefault="003E6CB8" w:rsidP="002240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720"/>
      </w:tblGrid>
      <w:tr w:rsidR="003E6CB8" w:rsidRPr="003E6CB8" w14:paraId="2D31D0AC" w14:textId="77777777" w:rsidTr="003E6CB8">
        <w:trPr>
          <w:trHeight w:val="39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9473EF" w14:textId="77777777" w:rsidR="003E6CB8" w:rsidRPr="003E6CB8" w:rsidRDefault="003E6CB8" w:rsidP="00224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CB8">
              <w:rPr>
                <w:rFonts w:ascii="Times New Roman" w:hAnsi="Times New Roman"/>
                <w:sz w:val="24"/>
                <w:szCs w:val="24"/>
              </w:rPr>
              <w:t>Ponudnik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B307629" w14:textId="77777777" w:rsidR="003E6CB8" w:rsidRPr="003E6CB8" w:rsidRDefault="003E6CB8" w:rsidP="00224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CB8" w:rsidRPr="003E6CB8" w14:paraId="588EFAA0" w14:textId="77777777" w:rsidTr="003E6CB8">
        <w:trPr>
          <w:trHeight w:val="39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1F1ECA" w14:textId="77777777" w:rsidR="003E6CB8" w:rsidRPr="003E6CB8" w:rsidRDefault="003E6CB8" w:rsidP="00224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CB8">
              <w:rPr>
                <w:rFonts w:ascii="Times New Roman" w:hAnsi="Times New Roman"/>
                <w:sz w:val="24"/>
                <w:szCs w:val="24"/>
              </w:rPr>
              <w:t>Naslov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3ED1017" w14:textId="77777777" w:rsidR="003E6CB8" w:rsidRPr="003E6CB8" w:rsidRDefault="003E6CB8" w:rsidP="00224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31B5C7" w14:textId="77777777" w:rsidR="003E6CB8" w:rsidRPr="003E6CB8" w:rsidRDefault="003E6CB8" w:rsidP="00224023">
      <w:pPr>
        <w:spacing w:after="0" w:line="240" w:lineRule="auto"/>
        <w:rPr>
          <w:rFonts w:ascii="Times New Roman" w:hAnsi="Times New Roman"/>
          <w:b/>
          <w:sz w:val="24"/>
          <w:szCs w:val="24"/>
          <w:lang w:eastAsia="sl-SI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2929"/>
        <w:gridCol w:w="6711"/>
      </w:tblGrid>
      <w:tr w:rsidR="00005C87" w:rsidRPr="00224023" w14:paraId="7071EF7F" w14:textId="77777777" w:rsidTr="00005C87">
        <w:tc>
          <w:tcPr>
            <w:tcW w:w="2929" w:type="dxa"/>
            <w:shd w:val="clear" w:color="auto" w:fill="CCCCCC"/>
          </w:tcPr>
          <w:p w14:paraId="2EA97DBD" w14:textId="77777777" w:rsidR="00005C87" w:rsidRPr="003E6CB8" w:rsidRDefault="00005C87" w:rsidP="0022402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  <w:p w14:paraId="37499A94" w14:textId="77777777" w:rsidR="00005C87" w:rsidRPr="003E6CB8" w:rsidRDefault="00005C87" w:rsidP="0022402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3E6CB8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Predmet naročila:</w:t>
            </w:r>
            <w:r w:rsidRPr="003E6CB8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6711" w:type="dxa"/>
          </w:tcPr>
          <w:p w14:paraId="5E1EF250" w14:textId="77777777" w:rsidR="00005C87" w:rsidRPr="00224023" w:rsidRDefault="00005C87" w:rsidP="0022402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</w:p>
          <w:p w14:paraId="3903E2DE" w14:textId="1C1F0632" w:rsidR="00005C87" w:rsidRPr="00224023" w:rsidRDefault="00005C87" w:rsidP="002240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4023">
              <w:rPr>
                <w:rFonts w:ascii="Times New Roman" w:hAnsi="Times New Roman"/>
                <w:b/>
                <w:sz w:val="24"/>
                <w:szCs w:val="24"/>
              </w:rPr>
              <w:t>Poziv za javno zbiranje ponudb za prodajo nepremičnin v lasti Občine Turnišče</w:t>
            </w:r>
          </w:p>
        </w:tc>
      </w:tr>
      <w:tr w:rsidR="00005C87" w:rsidRPr="00224023" w14:paraId="5124FADA" w14:textId="77777777" w:rsidTr="00005C87">
        <w:tc>
          <w:tcPr>
            <w:tcW w:w="2929" w:type="dxa"/>
            <w:shd w:val="clear" w:color="auto" w:fill="CCCCCC"/>
          </w:tcPr>
          <w:p w14:paraId="5DFDC742" w14:textId="77777777" w:rsidR="00005C87" w:rsidRPr="003E6CB8" w:rsidRDefault="00005C87" w:rsidP="0022402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  <w:p w14:paraId="6BD20D02" w14:textId="77777777" w:rsidR="00005C87" w:rsidRPr="003E6CB8" w:rsidRDefault="00005C87" w:rsidP="0022402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3E6CB8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Prodajalec:</w:t>
            </w:r>
            <w:r w:rsidRPr="003E6CB8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6711" w:type="dxa"/>
          </w:tcPr>
          <w:p w14:paraId="2F31FFE8" w14:textId="77777777" w:rsidR="00005C87" w:rsidRPr="00224023" w:rsidRDefault="00005C87" w:rsidP="00224023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</w:p>
          <w:p w14:paraId="2C332300" w14:textId="77777777" w:rsidR="00005C87" w:rsidRPr="00224023" w:rsidRDefault="00005C87" w:rsidP="00224023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 w:rsidRPr="00224023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Občina Turnišče, Ulica Štefana Kovača 73, 9224 Turnišče</w:t>
            </w:r>
          </w:p>
          <w:p w14:paraId="14F5912B" w14:textId="40D287EC" w:rsidR="00005C87" w:rsidRPr="00224023" w:rsidRDefault="00005C87" w:rsidP="0022402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 w:rsidRPr="00224023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4793478D" w14:textId="77777777" w:rsidR="003E6CB8" w:rsidRPr="003E6CB8" w:rsidRDefault="003E6CB8" w:rsidP="002240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l-SI"/>
        </w:rPr>
      </w:pPr>
    </w:p>
    <w:p w14:paraId="782CBC3E" w14:textId="77777777" w:rsidR="003E6CB8" w:rsidRPr="003E6CB8" w:rsidRDefault="003E6CB8" w:rsidP="002240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l-SI"/>
        </w:rPr>
      </w:pPr>
      <w:r w:rsidRPr="003E6CB8">
        <w:rPr>
          <w:rFonts w:ascii="Times New Roman" w:hAnsi="Times New Roman"/>
          <w:b/>
          <w:sz w:val="24"/>
          <w:szCs w:val="24"/>
          <w:lang w:eastAsia="sl-SI"/>
        </w:rPr>
        <w:t>PONUDBA</w:t>
      </w:r>
    </w:p>
    <w:p w14:paraId="673E966D" w14:textId="77777777" w:rsidR="003E6CB8" w:rsidRPr="003E6CB8" w:rsidRDefault="003E6CB8" w:rsidP="002240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l-SI"/>
        </w:rPr>
      </w:pPr>
    </w:p>
    <w:tbl>
      <w:tblPr>
        <w:tblW w:w="3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2566"/>
      </w:tblGrid>
      <w:tr w:rsidR="003E6CB8" w:rsidRPr="003E6CB8" w14:paraId="148AA651" w14:textId="77777777" w:rsidTr="003E6CB8">
        <w:trPr>
          <w:trHeight w:val="397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71DAFD5" w14:textId="77777777" w:rsidR="003E6CB8" w:rsidRPr="003E6CB8" w:rsidRDefault="003E6CB8" w:rsidP="00224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CB8">
              <w:rPr>
                <w:rFonts w:ascii="Times New Roman" w:hAnsi="Times New Roman"/>
                <w:sz w:val="24"/>
                <w:szCs w:val="24"/>
              </w:rPr>
              <w:t>št.: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EF6F38" w14:textId="77777777" w:rsidR="003E6CB8" w:rsidRPr="003E6CB8" w:rsidRDefault="003E6CB8" w:rsidP="00224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1B255A" w14:textId="77777777" w:rsidR="003E6CB8" w:rsidRPr="003E6CB8" w:rsidRDefault="003E6CB8" w:rsidP="00224023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14:paraId="7A74C2D0" w14:textId="64F360E6" w:rsidR="003E6CB8" w:rsidRPr="003E6CB8" w:rsidRDefault="003E6CB8" w:rsidP="00224023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3E6CB8">
        <w:rPr>
          <w:rFonts w:ascii="Times New Roman" w:eastAsia="Arial Unicode MS" w:hAnsi="Times New Roman"/>
          <w:sz w:val="24"/>
          <w:szCs w:val="24"/>
        </w:rPr>
        <w:t>Predmet:</w:t>
      </w:r>
      <w:r w:rsidRPr="003E6CB8">
        <w:rPr>
          <w:rFonts w:ascii="Times New Roman" w:eastAsia="Arial Unicode MS" w:hAnsi="Times New Roman"/>
          <w:sz w:val="24"/>
          <w:szCs w:val="24"/>
        </w:rPr>
        <w:tab/>
      </w:r>
      <w:r w:rsidRPr="003E6CB8">
        <w:rPr>
          <w:rFonts w:ascii="Times New Roman" w:eastAsia="Arial Unicode MS" w:hAnsi="Times New Roman"/>
          <w:b/>
          <w:sz w:val="24"/>
          <w:szCs w:val="24"/>
        </w:rPr>
        <w:t xml:space="preserve">PRODAJA NEPREMIČNIN V </w:t>
      </w:r>
      <w:r w:rsidR="005D6E54" w:rsidRPr="00224023">
        <w:rPr>
          <w:rFonts w:ascii="Times New Roman" w:eastAsia="Arial Unicode MS" w:hAnsi="Times New Roman"/>
          <w:b/>
          <w:sz w:val="24"/>
          <w:szCs w:val="24"/>
        </w:rPr>
        <w:t>LASTI OBČINE TURNIŠČE</w:t>
      </w:r>
    </w:p>
    <w:p w14:paraId="6C628C96" w14:textId="77777777" w:rsidR="003E6CB8" w:rsidRPr="003E6CB8" w:rsidRDefault="003E6CB8" w:rsidP="00224023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14:paraId="1BB84D68" w14:textId="46B8634F" w:rsidR="003E6CB8" w:rsidRPr="00224023" w:rsidRDefault="003E6CB8" w:rsidP="00224023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3E6CB8">
        <w:rPr>
          <w:rFonts w:ascii="Times New Roman" w:eastAsia="Arial Unicode MS" w:hAnsi="Times New Roman"/>
          <w:sz w:val="24"/>
          <w:szCs w:val="24"/>
        </w:rPr>
        <w:t>V spodnjo tabelo navedite ponujeno ceno za posamezni predmet prodaje za katerega kandidirate:</w:t>
      </w:r>
    </w:p>
    <w:tbl>
      <w:tblPr>
        <w:tblW w:w="9580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"/>
        <w:gridCol w:w="1626"/>
        <w:gridCol w:w="851"/>
        <w:gridCol w:w="850"/>
        <w:gridCol w:w="851"/>
        <w:gridCol w:w="850"/>
        <w:gridCol w:w="851"/>
        <w:gridCol w:w="1276"/>
        <w:gridCol w:w="1843"/>
      </w:tblGrid>
      <w:tr w:rsidR="005D6E54" w:rsidRPr="00224023" w14:paraId="4BD42B06" w14:textId="6CE5BF4E" w:rsidTr="005D6E54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538A7B8" w14:textId="77777777" w:rsidR="005D6E54" w:rsidRPr="00C3666F" w:rsidRDefault="005D6E54" w:rsidP="002240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3666F">
              <w:rPr>
                <w:rFonts w:ascii="Times New Roman" w:hAnsi="Times New Roman"/>
                <w:b/>
              </w:rPr>
              <w:t>zap</w:t>
            </w:r>
            <w:proofErr w:type="spellEnd"/>
            <w:r w:rsidRPr="00C3666F">
              <w:rPr>
                <w:rFonts w:ascii="Times New Roman" w:hAnsi="Times New Roman"/>
                <w:b/>
              </w:rPr>
              <w:t>. št.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86F37F" w14:textId="77777777" w:rsidR="005D6E54" w:rsidRPr="00C3666F" w:rsidRDefault="005D6E54" w:rsidP="002240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666F">
              <w:rPr>
                <w:rFonts w:ascii="Times New Roman" w:hAnsi="Times New Roman"/>
                <w:b/>
              </w:rPr>
              <w:t>Opis dela stavbe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93804B7" w14:textId="77777777" w:rsidR="005D6E54" w:rsidRPr="00C3666F" w:rsidRDefault="005D6E54" w:rsidP="00224023">
            <w:pPr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</w:rPr>
            </w:pPr>
            <w:r w:rsidRPr="00C3666F">
              <w:rPr>
                <w:rFonts w:ascii="Times New Roman" w:hAnsi="Times New Roman"/>
                <w:b/>
              </w:rPr>
              <w:t>k. o.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198F17" w14:textId="77777777" w:rsidR="005D6E54" w:rsidRPr="00C3666F" w:rsidRDefault="005D6E54" w:rsidP="002240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3666F">
              <w:rPr>
                <w:rFonts w:ascii="Times New Roman" w:hAnsi="Times New Roman"/>
                <w:b/>
              </w:rPr>
              <w:t>Parc</w:t>
            </w:r>
            <w:proofErr w:type="spellEnd"/>
            <w:r w:rsidRPr="00C3666F">
              <w:rPr>
                <w:rFonts w:ascii="Times New Roman" w:hAnsi="Times New Roman"/>
                <w:b/>
              </w:rPr>
              <w:t>. št.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0931816" w14:textId="77777777" w:rsidR="005D6E54" w:rsidRPr="00C3666F" w:rsidRDefault="005D6E54" w:rsidP="002240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666F">
              <w:rPr>
                <w:rFonts w:ascii="Times New Roman" w:hAnsi="Times New Roman"/>
                <w:b/>
              </w:rPr>
              <w:t>ID oznaka stavbe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60FB657" w14:textId="77777777" w:rsidR="005D6E54" w:rsidRPr="00C3666F" w:rsidRDefault="005D6E54" w:rsidP="002240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666F">
              <w:rPr>
                <w:rFonts w:ascii="Times New Roman" w:hAnsi="Times New Roman"/>
                <w:b/>
              </w:rPr>
              <w:t>ID oznaka dela stavbe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D32A34" w14:textId="77777777" w:rsidR="005D6E54" w:rsidRPr="00C3666F" w:rsidRDefault="005D6E54" w:rsidP="00224023">
            <w:pPr>
              <w:spacing w:after="0" w:line="240" w:lineRule="auto"/>
              <w:ind w:left="-69" w:right="-70"/>
              <w:jc w:val="center"/>
              <w:rPr>
                <w:rFonts w:ascii="Times New Roman" w:hAnsi="Times New Roman"/>
                <w:b/>
              </w:rPr>
            </w:pPr>
            <w:r w:rsidRPr="00C3666F">
              <w:rPr>
                <w:rFonts w:ascii="Times New Roman" w:hAnsi="Times New Roman"/>
                <w:b/>
              </w:rPr>
              <w:t xml:space="preserve">površina </w:t>
            </w:r>
          </w:p>
          <w:p w14:paraId="6706FDCE" w14:textId="77777777" w:rsidR="005D6E54" w:rsidRPr="00C3666F" w:rsidRDefault="005D6E54" w:rsidP="00224023">
            <w:pPr>
              <w:spacing w:after="0" w:line="240" w:lineRule="auto"/>
              <w:ind w:left="-69" w:right="-70"/>
              <w:jc w:val="center"/>
              <w:rPr>
                <w:rFonts w:ascii="Times New Roman" w:hAnsi="Times New Roman"/>
                <w:b/>
              </w:rPr>
            </w:pPr>
            <w:r w:rsidRPr="00C3666F">
              <w:rPr>
                <w:rFonts w:ascii="Times New Roman" w:hAnsi="Times New Roman"/>
                <w:b/>
              </w:rPr>
              <w:t>v m</w:t>
            </w:r>
            <w:r w:rsidRPr="00C3666F">
              <w:rPr>
                <w:rFonts w:ascii="Times New Roman" w:hAnsi="Times New Roman"/>
                <w:b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43BDC7" w14:textId="77777777" w:rsidR="005D6E54" w:rsidRPr="00C3666F" w:rsidRDefault="005D6E54" w:rsidP="002240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666F">
              <w:rPr>
                <w:rFonts w:ascii="Times New Roman" w:hAnsi="Times New Roman"/>
                <w:b/>
              </w:rPr>
              <w:t>Izhodiščna cena v €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904C7" w14:textId="75D3FC50" w:rsidR="005D6E54" w:rsidRPr="00C3666F" w:rsidRDefault="005D6E54" w:rsidP="002240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666F">
              <w:rPr>
                <w:rFonts w:ascii="Times New Roman" w:hAnsi="Times New Roman"/>
                <w:b/>
              </w:rPr>
              <w:t>Ponujena kupnina</w:t>
            </w:r>
          </w:p>
        </w:tc>
      </w:tr>
      <w:tr w:rsidR="005D6E54" w:rsidRPr="00224023" w14:paraId="22C73319" w14:textId="3A69206F" w:rsidTr="005D6E54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353B5" w14:textId="77777777" w:rsidR="005D6E54" w:rsidRPr="00C3666F" w:rsidRDefault="005D6E54" w:rsidP="002240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66F">
              <w:rPr>
                <w:rFonts w:ascii="Times New Roman" w:hAnsi="Times New Roman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0804" w14:textId="77777777" w:rsidR="005D6E54" w:rsidRPr="00C3666F" w:rsidRDefault="005D6E54" w:rsidP="00224023">
            <w:pPr>
              <w:spacing w:after="0" w:line="240" w:lineRule="auto"/>
              <w:rPr>
                <w:rFonts w:ascii="Times New Roman" w:hAnsi="Times New Roman"/>
              </w:rPr>
            </w:pPr>
            <w:r w:rsidRPr="00C3666F">
              <w:rPr>
                <w:rFonts w:ascii="Times New Roman" w:hAnsi="Times New Roman"/>
              </w:rPr>
              <w:t xml:space="preserve">Stanovanje v večstanovanjski stavbi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3634F" w14:textId="77777777" w:rsidR="005D6E54" w:rsidRPr="00C3666F" w:rsidRDefault="005D6E54" w:rsidP="00224023">
            <w:pPr>
              <w:spacing w:after="0" w:line="240" w:lineRule="auto"/>
              <w:ind w:left="-70" w:right="-70"/>
              <w:jc w:val="center"/>
              <w:rPr>
                <w:rFonts w:ascii="Times New Roman" w:hAnsi="Times New Roman"/>
              </w:rPr>
            </w:pPr>
            <w:r w:rsidRPr="00C3666F">
              <w:rPr>
                <w:rFonts w:ascii="Times New Roman" w:hAnsi="Times New Roman"/>
              </w:rPr>
              <w:t>166 Lendava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5B014" w14:textId="77777777" w:rsidR="005D6E54" w:rsidRPr="00C3666F" w:rsidRDefault="005D6E54" w:rsidP="002240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66F">
              <w:rPr>
                <w:rFonts w:ascii="Times New Roman" w:hAnsi="Times New Roman"/>
              </w:rPr>
              <w:t>4274/5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0DC11" w14:textId="77777777" w:rsidR="005D6E54" w:rsidRPr="00C3666F" w:rsidRDefault="005D6E54" w:rsidP="002240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66F">
              <w:rPr>
                <w:rFonts w:ascii="Times New Roman" w:hAnsi="Times New Roman"/>
              </w:rPr>
              <w:t>1181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721C3" w14:textId="77777777" w:rsidR="005D6E54" w:rsidRPr="00C3666F" w:rsidRDefault="005D6E54" w:rsidP="002240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66F">
              <w:rPr>
                <w:rFonts w:ascii="Times New Roman" w:hAnsi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70869" w14:textId="77777777" w:rsidR="005D6E54" w:rsidRPr="00C3666F" w:rsidRDefault="005D6E54" w:rsidP="002240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3666F">
              <w:rPr>
                <w:rFonts w:ascii="Times New Roman" w:hAnsi="Times New Roman"/>
              </w:rPr>
              <w:t>42,00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A846E" w14:textId="77777777" w:rsidR="005D6E54" w:rsidRPr="00C3666F" w:rsidRDefault="005D6E54" w:rsidP="002240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3666F">
              <w:rPr>
                <w:rFonts w:ascii="Times New Roman" w:hAnsi="Times New Roman"/>
              </w:rPr>
              <w:t>27.000,00 €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E0981" w14:textId="77777777" w:rsidR="005D6E54" w:rsidRPr="00C3666F" w:rsidRDefault="005D6E54" w:rsidP="002240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5D6E54" w:rsidRPr="00224023" w14:paraId="29494B3C" w14:textId="2B8F8922" w:rsidTr="005D6E54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01655" w14:textId="77777777" w:rsidR="005D6E54" w:rsidRPr="00C3666F" w:rsidRDefault="005D6E54" w:rsidP="002240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66F">
              <w:rPr>
                <w:rFonts w:ascii="Times New Roman" w:hAnsi="Times New Roman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8E76" w14:textId="77777777" w:rsidR="005D6E54" w:rsidRPr="00C3666F" w:rsidRDefault="005D6E54" w:rsidP="00224023">
            <w:pPr>
              <w:spacing w:after="0" w:line="240" w:lineRule="auto"/>
              <w:rPr>
                <w:rFonts w:ascii="Times New Roman" w:hAnsi="Times New Roman"/>
              </w:rPr>
            </w:pPr>
            <w:r w:rsidRPr="00C3666F">
              <w:rPr>
                <w:rFonts w:ascii="Times New Roman" w:hAnsi="Times New Roman"/>
              </w:rPr>
              <w:t xml:space="preserve">Stanovanje v večstanovanjski stavbi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72347" w14:textId="77777777" w:rsidR="005D6E54" w:rsidRPr="00C3666F" w:rsidRDefault="005D6E54" w:rsidP="00224023">
            <w:pPr>
              <w:spacing w:after="0" w:line="240" w:lineRule="auto"/>
              <w:ind w:left="-70" w:right="-70"/>
              <w:jc w:val="center"/>
              <w:rPr>
                <w:rFonts w:ascii="Times New Roman" w:hAnsi="Times New Roman"/>
              </w:rPr>
            </w:pPr>
            <w:r w:rsidRPr="00C3666F">
              <w:rPr>
                <w:rFonts w:ascii="Times New Roman" w:hAnsi="Times New Roman"/>
              </w:rPr>
              <w:t>166 Lendava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12F89" w14:textId="77777777" w:rsidR="005D6E54" w:rsidRPr="00C3666F" w:rsidRDefault="005D6E54" w:rsidP="002240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66F">
              <w:rPr>
                <w:rFonts w:ascii="Times New Roman" w:hAnsi="Times New Roman"/>
              </w:rPr>
              <w:t>4274/5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98551" w14:textId="77777777" w:rsidR="005D6E54" w:rsidRPr="00C3666F" w:rsidRDefault="005D6E54" w:rsidP="002240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66F">
              <w:rPr>
                <w:rFonts w:ascii="Times New Roman" w:hAnsi="Times New Roman"/>
              </w:rPr>
              <w:t>1181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C5981" w14:textId="77777777" w:rsidR="005D6E54" w:rsidRPr="00C3666F" w:rsidRDefault="005D6E54" w:rsidP="002240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66F">
              <w:rPr>
                <w:rFonts w:ascii="Times New Roman" w:hAnsi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2850C" w14:textId="77777777" w:rsidR="005D6E54" w:rsidRPr="00C3666F" w:rsidRDefault="005D6E54" w:rsidP="002240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3666F">
              <w:rPr>
                <w:rFonts w:ascii="Times New Roman" w:hAnsi="Times New Roman"/>
              </w:rPr>
              <w:t>42,00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71FBC" w14:textId="77777777" w:rsidR="005D6E54" w:rsidRPr="00C3666F" w:rsidRDefault="005D6E54" w:rsidP="002240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3666F">
              <w:rPr>
                <w:rFonts w:ascii="Times New Roman" w:hAnsi="Times New Roman"/>
              </w:rPr>
              <w:t>27.000,00 €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CAD27" w14:textId="77777777" w:rsidR="005D6E54" w:rsidRPr="00C3666F" w:rsidRDefault="005D6E54" w:rsidP="002240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2AC6988E" w14:textId="1FD744AC" w:rsidR="003E6CB8" w:rsidRPr="00224023" w:rsidRDefault="003E6CB8" w:rsidP="00224023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14:paraId="4FD3448F" w14:textId="2F0A6938" w:rsidR="003E6CB8" w:rsidRPr="003E6CB8" w:rsidRDefault="003E6CB8" w:rsidP="00224023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sl-SI"/>
        </w:rPr>
      </w:pPr>
      <w:r w:rsidRPr="003E6CB8">
        <w:rPr>
          <w:rFonts w:ascii="Times New Roman" w:hAnsi="Times New Roman"/>
          <w:color w:val="000000"/>
          <w:sz w:val="24"/>
          <w:szCs w:val="24"/>
          <w:lang w:eastAsia="sl-SI"/>
        </w:rPr>
        <w:t>Ponudnik lahko poda ponudbo za posamezno nepremičnino</w:t>
      </w:r>
      <w:r w:rsidR="00EF49A3">
        <w:rPr>
          <w:rFonts w:ascii="Times New Roman" w:hAnsi="Times New Roman"/>
          <w:color w:val="000000"/>
          <w:sz w:val="24"/>
          <w:szCs w:val="24"/>
          <w:lang w:eastAsia="sl-SI"/>
        </w:rPr>
        <w:t xml:space="preserve"> ali vse nepremičnine</w:t>
      </w:r>
      <w:r w:rsidRPr="003E6CB8">
        <w:rPr>
          <w:rFonts w:ascii="Times New Roman" w:hAnsi="Times New Roman"/>
          <w:color w:val="000000"/>
          <w:sz w:val="24"/>
          <w:szCs w:val="24"/>
          <w:lang w:eastAsia="sl-SI"/>
        </w:rPr>
        <w:t xml:space="preserve">. </w:t>
      </w:r>
    </w:p>
    <w:p w14:paraId="4659AD50" w14:textId="77777777" w:rsidR="003E6CB8" w:rsidRPr="003E6CB8" w:rsidRDefault="003E6CB8" w:rsidP="002240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5AB764" w14:textId="77777777" w:rsidR="003E6CB8" w:rsidRPr="003E6CB8" w:rsidRDefault="003E6CB8" w:rsidP="002240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6CB8">
        <w:rPr>
          <w:rFonts w:ascii="Times New Roman" w:hAnsi="Times New Roman"/>
          <w:sz w:val="24"/>
          <w:szCs w:val="24"/>
        </w:rPr>
        <w:t>Če bo ponujena višina kupnine za posamezno nepremičnino v ponudbi nižja od izhodiščne, bo komisija takšno ponudbo izločila.</w:t>
      </w:r>
    </w:p>
    <w:p w14:paraId="5DAE9A05" w14:textId="77777777" w:rsidR="00005C87" w:rsidRPr="00224023" w:rsidRDefault="00005C87" w:rsidP="002240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l-SI"/>
        </w:rPr>
      </w:pPr>
    </w:p>
    <w:tbl>
      <w:tblPr>
        <w:tblW w:w="9270" w:type="dxa"/>
        <w:tblLook w:val="01E0" w:firstRow="1" w:lastRow="1" w:firstColumn="1" w:lastColumn="1" w:noHBand="0" w:noVBand="0"/>
      </w:tblPr>
      <w:tblGrid>
        <w:gridCol w:w="3259"/>
        <w:gridCol w:w="2411"/>
        <w:gridCol w:w="3600"/>
      </w:tblGrid>
      <w:tr w:rsidR="00005C87" w:rsidRPr="00224023" w14:paraId="78275C0E" w14:textId="77777777" w:rsidTr="00E908EE">
        <w:trPr>
          <w:trHeight w:val="463"/>
        </w:trPr>
        <w:tc>
          <w:tcPr>
            <w:tcW w:w="3259" w:type="dxa"/>
            <w:hideMark/>
          </w:tcPr>
          <w:p w14:paraId="0E57AB81" w14:textId="77777777" w:rsidR="00005C87" w:rsidRPr="00224023" w:rsidRDefault="00005C87" w:rsidP="0022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023">
              <w:rPr>
                <w:rFonts w:ascii="Times New Roman" w:hAnsi="Times New Roman"/>
                <w:sz w:val="24"/>
                <w:szCs w:val="24"/>
              </w:rPr>
              <w:t>Kraj in datum:</w:t>
            </w:r>
          </w:p>
        </w:tc>
        <w:tc>
          <w:tcPr>
            <w:tcW w:w="2411" w:type="dxa"/>
            <w:hideMark/>
          </w:tcPr>
          <w:p w14:paraId="545B26BD" w14:textId="77777777" w:rsidR="00005C87" w:rsidRPr="00224023" w:rsidRDefault="00005C87" w:rsidP="00224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023">
              <w:rPr>
                <w:rFonts w:ascii="Times New Roman" w:hAnsi="Times New Roman"/>
                <w:sz w:val="24"/>
                <w:szCs w:val="24"/>
              </w:rPr>
              <w:t>Žig</w:t>
            </w:r>
          </w:p>
        </w:tc>
        <w:tc>
          <w:tcPr>
            <w:tcW w:w="3600" w:type="dxa"/>
            <w:hideMark/>
          </w:tcPr>
          <w:p w14:paraId="47EA0750" w14:textId="77777777" w:rsidR="00005C87" w:rsidRPr="00224023" w:rsidRDefault="00005C87" w:rsidP="00224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023">
              <w:rPr>
                <w:rFonts w:ascii="Times New Roman" w:hAnsi="Times New Roman"/>
                <w:sz w:val="24"/>
                <w:szCs w:val="24"/>
              </w:rPr>
              <w:t>Podpis ponudnika:</w:t>
            </w:r>
          </w:p>
        </w:tc>
      </w:tr>
    </w:tbl>
    <w:p w14:paraId="7ADA5A7B" w14:textId="77777777" w:rsidR="00EF49A3" w:rsidRDefault="00EF49A3" w:rsidP="00224023">
      <w:pPr>
        <w:spacing w:after="0" w:line="240" w:lineRule="auto"/>
        <w:ind w:left="5245" w:firstLine="708"/>
        <w:rPr>
          <w:rFonts w:ascii="Times New Roman" w:hAnsi="Times New Roman"/>
          <w:b/>
          <w:sz w:val="24"/>
          <w:szCs w:val="24"/>
        </w:rPr>
      </w:pPr>
    </w:p>
    <w:p w14:paraId="34ECB2C6" w14:textId="564D9F05" w:rsidR="00005C87" w:rsidRPr="00224023" w:rsidRDefault="00005C87" w:rsidP="00224023">
      <w:pPr>
        <w:spacing w:after="0" w:line="240" w:lineRule="auto"/>
        <w:ind w:left="5245" w:firstLine="708"/>
        <w:rPr>
          <w:rFonts w:ascii="Times New Roman" w:hAnsi="Times New Roman"/>
          <w:b/>
          <w:sz w:val="24"/>
          <w:szCs w:val="24"/>
        </w:rPr>
      </w:pPr>
      <w:r w:rsidRPr="00224023">
        <w:rPr>
          <w:rFonts w:ascii="Times New Roman" w:hAnsi="Times New Roman"/>
          <w:b/>
          <w:sz w:val="24"/>
          <w:szCs w:val="24"/>
        </w:rPr>
        <w:t>_________________________</w:t>
      </w:r>
    </w:p>
    <w:p w14:paraId="77932D4B" w14:textId="77777777" w:rsidR="00005C87" w:rsidRPr="00224023" w:rsidRDefault="00005C87" w:rsidP="00224023">
      <w:pPr>
        <w:spacing w:after="0" w:line="240" w:lineRule="auto"/>
        <w:ind w:left="5954" w:firstLine="708"/>
        <w:rPr>
          <w:rFonts w:ascii="Times New Roman" w:hAnsi="Times New Roman"/>
          <w:bCs/>
          <w:i/>
          <w:iCs/>
          <w:sz w:val="24"/>
          <w:szCs w:val="24"/>
        </w:rPr>
      </w:pPr>
      <w:r w:rsidRPr="00224023">
        <w:rPr>
          <w:rFonts w:ascii="Times New Roman" w:hAnsi="Times New Roman"/>
          <w:bCs/>
          <w:i/>
          <w:iCs/>
          <w:sz w:val="24"/>
          <w:szCs w:val="24"/>
        </w:rPr>
        <w:t>(ime in priimek)</w:t>
      </w:r>
    </w:p>
    <w:p w14:paraId="2890D93C" w14:textId="71B54FAE" w:rsidR="00005C87" w:rsidRDefault="00005C87" w:rsidP="00224023">
      <w:pPr>
        <w:spacing w:after="0" w:line="240" w:lineRule="auto"/>
        <w:ind w:left="5954"/>
        <w:rPr>
          <w:rFonts w:ascii="Times New Roman" w:hAnsi="Times New Roman"/>
          <w:b/>
          <w:sz w:val="24"/>
          <w:szCs w:val="24"/>
        </w:rPr>
      </w:pPr>
    </w:p>
    <w:p w14:paraId="53BEB5B4" w14:textId="77777777" w:rsidR="00EF49A3" w:rsidRPr="00224023" w:rsidRDefault="00EF49A3" w:rsidP="00224023">
      <w:pPr>
        <w:spacing w:after="0" w:line="240" w:lineRule="auto"/>
        <w:ind w:left="5954"/>
        <w:rPr>
          <w:rFonts w:ascii="Times New Roman" w:hAnsi="Times New Roman"/>
          <w:b/>
          <w:sz w:val="24"/>
          <w:szCs w:val="24"/>
        </w:rPr>
      </w:pPr>
    </w:p>
    <w:p w14:paraId="57EA9BA0" w14:textId="77777777" w:rsidR="00005C87" w:rsidRPr="00224023" w:rsidRDefault="00005C87" w:rsidP="00224023">
      <w:pPr>
        <w:spacing w:after="0" w:line="240" w:lineRule="auto"/>
        <w:ind w:left="5954"/>
        <w:rPr>
          <w:rFonts w:ascii="Times New Roman" w:hAnsi="Times New Roman"/>
          <w:b/>
          <w:sz w:val="24"/>
          <w:szCs w:val="24"/>
        </w:rPr>
      </w:pPr>
      <w:r w:rsidRPr="00224023">
        <w:rPr>
          <w:rFonts w:ascii="Times New Roman" w:hAnsi="Times New Roman"/>
          <w:b/>
          <w:sz w:val="24"/>
          <w:szCs w:val="24"/>
        </w:rPr>
        <w:t>_________________________</w:t>
      </w:r>
    </w:p>
    <w:p w14:paraId="5E61383E" w14:textId="77777777" w:rsidR="00005C87" w:rsidRPr="00224023" w:rsidRDefault="00005C87" w:rsidP="00224023">
      <w:pPr>
        <w:tabs>
          <w:tab w:val="center" w:pos="7513"/>
        </w:tabs>
        <w:spacing w:after="0" w:line="240" w:lineRule="auto"/>
        <w:ind w:left="5954"/>
        <w:rPr>
          <w:rFonts w:ascii="Times New Roman" w:hAnsi="Times New Roman"/>
          <w:bCs/>
          <w:i/>
          <w:iCs/>
          <w:sz w:val="24"/>
          <w:szCs w:val="24"/>
        </w:rPr>
      </w:pPr>
      <w:r w:rsidRPr="00224023">
        <w:rPr>
          <w:rFonts w:ascii="Times New Roman" w:hAnsi="Times New Roman"/>
          <w:b/>
          <w:sz w:val="24"/>
          <w:szCs w:val="24"/>
        </w:rPr>
        <w:tab/>
      </w:r>
      <w:r w:rsidRPr="00224023">
        <w:rPr>
          <w:rFonts w:ascii="Times New Roman" w:hAnsi="Times New Roman"/>
          <w:bCs/>
          <w:i/>
          <w:iCs/>
          <w:sz w:val="24"/>
          <w:szCs w:val="24"/>
        </w:rPr>
        <w:t>(podpis)</w:t>
      </w:r>
    </w:p>
    <w:p w14:paraId="0088516B" w14:textId="00CE1EB7" w:rsidR="003E6CB8" w:rsidRPr="003E6CB8" w:rsidRDefault="003E6CB8" w:rsidP="00224023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bookmarkStart w:id="6" w:name="_Hlk25186382"/>
      <w:r w:rsidRPr="003E6CB8">
        <w:rPr>
          <w:rFonts w:ascii="Times New Roman" w:hAnsi="Times New Roman"/>
          <w:sz w:val="24"/>
          <w:szCs w:val="24"/>
          <w:lang w:eastAsia="sl-SI"/>
        </w:rPr>
        <w:t>Ta obrazec je</w:t>
      </w:r>
      <w:r w:rsidRPr="003E6CB8">
        <w:rPr>
          <w:rFonts w:ascii="Times New Roman" w:hAnsi="Times New Roman"/>
          <w:sz w:val="24"/>
          <w:szCs w:val="24"/>
        </w:rPr>
        <w:t xml:space="preserve"> sestavni del in obvezna priloga ponudbe.</w:t>
      </w:r>
      <w:bookmarkEnd w:id="6"/>
    </w:p>
    <w:p w14:paraId="4854EE61" w14:textId="6471DAF8" w:rsidR="00DA5A0C" w:rsidRPr="00224023" w:rsidRDefault="00DA5A0C" w:rsidP="0022402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DA5A0C" w:rsidRPr="00224023" w:rsidSect="00DA5A0C">
          <w:pgSz w:w="11906" w:h="16838"/>
          <w:pgMar w:top="1417" w:right="849" w:bottom="1417" w:left="1417" w:header="708" w:footer="708" w:gutter="0"/>
          <w:cols w:space="708"/>
          <w:docGrid w:linePitch="360"/>
        </w:sectPr>
      </w:pPr>
    </w:p>
    <w:p w14:paraId="139949AE" w14:textId="4E9EF48A" w:rsidR="00005C87" w:rsidRPr="003E6CB8" w:rsidRDefault="00005C87" w:rsidP="0022402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sl-SI"/>
        </w:rPr>
      </w:pPr>
      <w:r w:rsidRPr="003E6CB8">
        <w:rPr>
          <w:rFonts w:ascii="Times New Roman" w:hAnsi="Times New Roman"/>
          <w:sz w:val="24"/>
          <w:szCs w:val="24"/>
          <w:bdr w:val="single" w:sz="4" w:space="0" w:color="auto" w:shadow="1" w:frame="1"/>
          <w:shd w:val="clear" w:color="auto" w:fill="F3F3F3"/>
          <w:lang w:eastAsia="sl-SI"/>
        </w:rPr>
        <w:lastRenderedPageBreak/>
        <w:t>OBR-</w:t>
      </w:r>
      <w:r w:rsidRPr="00224023">
        <w:rPr>
          <w:rFonts w:ascii="Times New Roman" w:hAnsi="Times New Roman"/>
          <w:sz w:val="24"/>
          <w:szCs w:val="24"/>
          <w:bdr w:val="single" w:sz="4" w:space="0" w:color="auto" w:shadow="1" w:frame="1"/>
          <w:shd w:val="clear" w:color="auto" w:fill="F3F3F3"/>
          <w:lang w:eastAsia="sl-SI"/>
        </w:rPr>
        <w:t>5</w:t>
      </w:r>
    </w:p>
    <w:p w14:paraId="7AAC5221" w14:textId="77777777" w:rsidR="00005C87" w:rsidRPr="003E6CB8" w:rsidRDefault="00005C87" w:rsidP="002240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720"/>
      </w:tblGrid>
      <w:tr w:rsidR="00005C87" w:rsidRPr="003E6CB8" w14:paraId="145F277B" w14:textId="77777777" w:rsidTr="00E908EE">
        <w:trPr>
          <w:trHeight w:val="39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D7A57D" w14:textId="77777777" w:rsidR="00005C87" w:rsidRPr="003E6CB8" w:rsidRDefault="00005C87" w:rsidP="00224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CB8">
              <w:rPr>
                <w:rFonts w:ascii="Times New Roman" w:hAnsi="Times New Roman"/>
                <w:sz w:val="24"/>
                <w:szCs w:val="24"/>
              </w:rPr>
              <w:t>Ponudnik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EF47CA8" w14:textId="77777777" w:rsidR="00005C87" w:rsidRPr="003E6CB8" w:rsidRDefault="00005C87" w:rsidP="00224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C87" w:rsidRPr="003E6CB8" w14:paraId="0F8DF9B8" w14:textId="77777777" w:rsidTr="00E908EE">
        <w:trPr>
          <w:trHeight w:val="39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7A431F" w14:textId="77777777" w:rsidR="00005C87" w:rsidRPr="003E6CB8" w:rsidRDefault="00005C87" w:rsidP="00224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CB8">
              <w:rPr>
                <w:rFonts w:ascii="Times New Roman" w:hAnsi="Times New Roman"/>
                <w:sz w:val="24"/>
                <w:szCs w:val="24"/>
              </w:rPr>
              <w:t>Naslov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A6DC0E5" w14:textId="77777777" w:rsidR="00005C87" w:rsidRPr="003E6CB8" w:rsidRDefault="00005C87" w:rsidP="00224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B1CA3B" w14:textId="77777777" w:rsidR="00005C87" w:rsidRPr="003E6CB8" w:rsidRDefault="00005C87" w:rsidP="00224023">
      <w:pPr>
        <w:spacing w:after="0" w:line="240" w:lineRule="auto"/>
        <w:rPr>
          <w:rFonts w:ascii="Times New Roman" w:hAnsi="Times New Roman"/>
          <w:b/>
          <w:sz w:val="24"/>
          <w:szCs w:val="24"/>
          <w:lang w:eastAsia="sl-SI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2929"/>
        <w:gridCol w:w="6711"/>
      </w:tblGrid>
      <w:tr w:rsidR="00005C87" w:rsidRPr="00224023" w14:paraId="36B09A4D" w14:textId="77777777" w:rsidTr="00E908EE">
        <w:tc>
          <w:tcPr>
            <w:tcW w:w="2929" w:type="dxa"/>
            <w:shd w:val="clear" w:color="auto" w:fill="CCCCCC"/>
          </w:tcPr>
          <w:p w14:paraId="43A810BA" w14:textId="77777777" w:rsidR="00005C87" w:rsidRPr="003E6CB8" w:rsidRDefault="00005C87" w:rsidP="0022402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  <w:p w14:paraId="21967A80" w14:textId="77777777" w:rsidR="00005C87" w:rsidRPr="003E6CB8" w:rsidRDefault="00005C87" w:rsidP="0022402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3E6CB8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Predmet naročila:</w:t>
            </w:r>
            <w:r w:rsidRPr="003E6CB8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6711" w:type="dxa"/>
          </w:tcPr>
          <w:p w14:paraId="24E64C8E" w14:textId="77777777" w:rsidR="00005C87" w:rsidRPr="00224023" w:rsidRDefault="00005C87" w:rsidP="0022402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</w:p>
          <w:p w14:paraId="3213A513" w14:textId="77777777" w:rsidR="00005C87" w:rsidRPr="00224023" w:rsidRDefault="00005C87" w:rsidP="002240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4023">
              <w:rPr>
                <w:rFonts w:ascii="Times New Roman" w:hAnsi="Times New Roman"/>
                <w:b/>
                <w:sz w:val="24"/>
                <w:szCs w:val="24"/>
              </w:rPr>
              <w:t>Poziv za javno zbiranje ponudb za prodajo nepremičnin v lasti Občine Turnišče</w:t>
            </w:r>
          </w:p>
        </w:tc>
      </w:tr>
      <w:tr w:rsidR="00005C87" w:rsidRPr="00224023" w14:paraId="6D9CD256" w14:textId="77777777" w:rsidTr="00E908EE">
        <w:tc>
          <w:tcPr>
            <w:tcW w:w="2929" w:type="dxa"/>
            <w:shd w:val="clear" w:color="auto" w:fill="CCCCCC"/>
          </w:tcPr>
          <w:p w14:paraId="301C51FE" w14:textId="77777777" w:rsidR="00005C87" w:rsidRPr="003E6CB8" w:rsidRDefault="00005C87" w:rsidP="0022402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  <w:p w14:paraId="498244D4" w14:textId="77777777" w:rsidR="00005C87" w:rsidRPr="003E6CB8" w:rsidRDefault="00005C87" w:rsidP="0022402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3E6CB8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Prodajalec:</w:t>
            </w:r>
            <w:r w:rsidRPr="003E6CB8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6711" w:type="dxa"/>
          </w:tcPr>
          <w:p w14:paraId="259764C4" w14:textId="77777777" w:rsidR="00005C87" w:rsidRPr="00224023" w:rsidRDefault="00005C87" w:rsidP="00224023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</w:p>
          <w:p w14:paraId="3C016E52" w14:textId="77777777" w:rsidR="00005C87" w:rsidRPr="00224023" w:rsidRDefault="00005C87" w:rsidP="00224023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 w:rsidRPr="00224023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Občina Turnišče, Ulica Štefana Kovača 73, 9224 Turnišče</w:t>
            </w:r>
          </w:p>
          <w:p w14:paraId="1DF225B2" w14:textId="77777777" w:rsidR="00005C87" w:rsidRPr="00224023" w:rsidRDefault="00005C87" w:rsidP="0022402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 w:rsidRPr="00224023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26BE8AB" w14:textId="77777777" w:rsidR="00005C87" w:rsidRPr="00224023" w:rsidRDefault="00005C87" w:rsidP="0022402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989FE3A" w14:textId="77777777" w:rsidR="00005C87" w:rsidRPr="00224023" w:rsidRDefault="00005C87" w:rsidP="0022402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29AD2C7" w14:textId="26CB2DE7" w:rsidR="00005C87" w:rsidRPr="00224023" w:rsidRDefault="00005C87" w:rsidP="0022402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224023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I Z J A V A</w:t>
      </w:r>
    </w:p>
    <w:p w14:paraId="40982A4F" w14:textId="0AFD6BC3" w:rsidR="00005C87" w:rsidRPr="00224023" w:rsidRDefault="00005C87" w:rsidP="0022402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224023">
        <w:rPr>
          <w:rFonts w:ascii="Times New Roman" w:hAnsi="Times New Roman"/>
          <w:i/>
          <w:iCs/>
          <w:color w:val="000000" w:themeColor="text1"/>
          <w:sz w:val="24"/>
          <w:szCs w:val="24"/>
        </w:rPr>
        <w:t>po 51. členu ZSPDSLS-1</w:t>
      </w:r>
    </w:p>
    <w:p w14:paraId="7EB4EC55" w14:textId="77777777" w:rsidR="00005C87" w:rsidRPr="00224023" w:rsidRDefault="00005C87" w:rsidP="0022402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8CC265" w14:textId="407CD062" w:rsidR="00005C87" w:rsidRPr="00224023" w:rsidRDefault="00005C87" w:rsidP="0022402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023">
        <w:rPr>
          <w:rFonts w:ascii="Times New Roman" w:hAnsi="Times New Roman"/>
          <w:sz w:val="24"/>
          <w:szCs w:val="24"/>
        </w:rPr>
        <w:t xml:space="preserve">Izjavljam, da nisem cenilec nepremičnin, ki so predmet prodaje v tem pozivu za javno zbiranje ponudb </w:t>
      </w:r>
      <w:r w:rsidR="00224023" w:rsidRPr="00224023">
        <w:rPr>
          <w:rFonts w:ascii="Times New Roman" w:hAnsi="Times New Roman"/>
          <w:sz w:val="24"/>
          <w:szCs w:val="24"/>
        </w:rPr>
        <w:t xml:space="preserve">ali član komisije za vodenje javnega zbiranja ponudb, </w:t>
      </w:r>
      <w:r w:rsidR="00224023" w:rsidRPr="00486110">
        <w:rPr>
          <w:rFonts w:ascii="Times New Roman" w:hAnsi="Times New Roman"/>
          <w:b/>
          <w:sz w:val="24"/>
          <w:szCs w:val="24"/>
        </w:rPr>
        <w:t>št. 478-</w:t>
      </w:r>
      <w:r w:rsidR="00686DFC">
        <w:rPr>
          <w:rFonts w:ascii="Times New Roman" w:hAnsi="Times New Roman"/>
          <w:b/>
          <w:sz w:val="24"/>
          <w:szCs w:val="24"/>
        </w:rPr>
        <w:t>1</w:t>
      </w:r>
      <w:r w:rsidR="00224023" w:rsidRPr="00486110">
        <w:rPr>
          <w:rFonts w:ascii="Times New Roman" w:hAnsi="Times New Roman"/>
          <w:b/>
          <w:sz w:val="24"/>
          <w:szCs w:val="24"/>
        </w:rPr>
        <w:t>/20</w:t>
      </w:r>
      <w:r w:rsidR="00686DFC">
        <w:rPr>
          <w:rFonts w:ascii="Times New Roman" w:hAnsi="Times New Roman"/>
          <w:b/>
          <w:sz w:val="24"/>
          <w:szCs w:val="24"/>
        </w:rPr>
        <w:t>20</w:t>
      </w:r>
      <w:bookmarkStart w:id="7" w:name="_GoBack"/>
      <w:bookmarkEnd w:id="7"/>
      <w:r w:rsidR="00224023" w:rsidRPr="00486110">
        <w:rPr>
          <w:rFonts w:ascii="Times New Roman" w:hAnsi="Times New Roman"/>
          <w:b/>
          <w:sz w:val="24"/>
          <w:szCs w:val="24"/>
        </w:rPr>
        <w:t>-1</w:t>
      </w:r>
      <w:r w:rsidR="00224023" w:rsidRPr="00224023">
        <w:rPr>
          <w:rFonts w:ascii="Times New Roman" w:hAnsi="Times New Roman"/>
          <w:sz w:val="24"/>
          <w:szCs w:val="24"/>
        </w:rPr>
        <w:t xml:space="preserve"> ali z njimi povezana oseba, za katero se štejejo:</w:t>
      </w:r>
    </w:p>
    <w:p w14:paraId="787DB31A" w14:textId="77777777" w:rsidR="001C5B83" w:rsidRPr="00224023" w:rsidRDefault="001C5B83" w:rsidP="00224023">
      <w:pPr>
        <w:pStyle w:val="Odstavekseznama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24023">
        <w:rPr>
          <w:rFonts w:ascii="Times New Roman" w:hAnsi="Times New Roman"/>
          <w:color w:val="000000"/>
          <w:sz w:val="24"/>
          <w:szCs w:val="24"/>
        </w:rPr>
        <w:t>fizična oseba,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14:paraId="094CF5CB" w14:textId="77777777" w:rsidR="001C5B83" w:rsidRPr="00224023" w:rsidRDefault="001C5B83" w:rsidP="00224023">
      <w:pPr>
        <w:pStyle w:val="Odstavekseznama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24023">
        <w:rPr>
          <w:rFonts w:ascii="Times New Roman" w:hAnsi="Times New Roman"/>
          <w:color w:val="000000"/>
          <w:sz w:val="24"/>
          <w:szCs w:val="24"/>
        </w:rPr>
        <w:t>fizična oseba, ki je s članom komisije ali cenilcem v odnosu skrbništva ali posvojenca oziroma posvojitelja,</w:t>
      </w:r>
    </w:p>
    <w:p w14:paraId="687E1E46" w14:textId="77777777" w:rsidR="001C5B83" w:rsidRPr="00224023" w:rsidRDefault="001C5B83" w:rsidP="00224023">
      <w:pPr>
        <w:pStyle w:val="Odstavekseznama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24023">
        <w:rPr>
          <w:rFonts w:ascii="Times New Roman" w:hAnsi="Times New Roman"/>
          <w:color w:val="000000"/>
          <w:sz w:val="24"/>
          <w:szCs w:val="24"/>
        </w:rPr>
        <w:t>pravna oseba, v kapitalu katere ima član komisije ali cenilec delež večji od 50 odstotkov in</w:t>
      </w:r>
    </w:p>
    <w:p w14:paraId="495C3FBE" w14:textId="77777777" w:rsidR="001C5B83" w:rsidRPr="00224023" w:rsidRDefault="001C5B83" w:rsidP="00224023">
      <w:pPr>
        <w:pStyle w:val="Odstavekseznama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24023">
        <w:rPr>
          <w:rFonts w:ascii="Times New Roman" w:hAnsi="Times New Roman"/>
          <w:color w:val="000000"/>
          <w:sz w:val="24"/>
          <w:szCs w:val="24"/>
        </w:rPr>
        <w:t>druge osebe, s katerimi je glede na znane okoliščine ali na kakršnem koli pravnem temelju povezan član komisije ali cenilec, tako da zaradi te povezave obstaja dvom o njegovi nepristranskosti pri opravljanju funkcije člana komisije ali cenilca.</w:t>
      </w:r>
    </w:p>
    <w:p w14:paraId="73751E59" w14:textId="787731BD" w:rsidR="00693DE9" w:rsidRDefault="00693DE9" w:rsidP="00224023">
      <w:pPr>
        <w:tabs>
          <w:tab w:val="center" w:pos="72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BC111B" w14:textId="77777777" w:rsidR="009B74AD" w:rsidRDefault="009B74AD" w:rsidP="00224023">
      <w:pPr>
        <w:tabs>
          <w:tab w:val="center" w:pos="72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70" w:type="dxa"/>
        <w:tblLook w:val="01E0" w:firstRow="1" w:lastRow="1" w:firstColumn="1" w:lastColumn="1" w:noHBand="0" w:noVBand="0"/>
      </w:tblPr>
      <w:tblGrid>
        <w:gridCol w:w="3259"/>
        <w:gridCol w:w="2411"/>
        <w:gridCol w:w="3600"/>
      </w:tblGrid>
      <w:tr w:rsidR="009B74AD" w:rsidRPr="00224023" w14:paraId="7631A929" w14:textId="77777777" w:rsidTr="00E908EE">
        <w:trPr>
          <w:trHeight w:val="463"/>
        </w:trPr>
        <w:tc>
          <w:tcPr>
            <w:tcW w:w="3259" w:type="dxa"/>
            <w:hideMark/>
          </w:tcPr>
          <w:p w14:paraId="1FC56058" w14:textId="77777777" w:rsidR="009B74AD" w:rsidRPr="00224023" w:rsidRDefault="009B74AD" w:rsidP="00E90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023">
              <w:rPr>
                <w:rFonts w:ascii="Times New Roman" w:hAnsi="Times New Roman"/>
                <w:sz w:val="24"/>
                <w:szCs w:val="24"/>
              </w:rPr>
              <w:t>Kraj in datum:</w:t>
            </w:r>
          </w:p>
        </w:tc>
        <w:tc>
          <w:tcPr>
            <w:tcW w:w="2411" w:type="dxa"/>
            <w:hideMark/>
          </w:tcPr>
          <w:p w14:paraId="720DD008" w14:textId="77777777" w:rsidR="009B74AD" w:rsidRPr="00224023" w:rsidRDefault="009B74AD" w:rsidP="00E90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023">
              <w:rPr>
                <w:rFonts w:ascii="Times New Roman" w:hAnsi="Times New Roman"/>
                <w:sz w:val="24"/>
                <w:szCs w:val="24"/>
              </w:rPr>
              <w:t>Žig</w:t>
            </w:r>
          </w:p>
        </w:tc>
        <w:tc>
          <w:tcPr>
            <w:tcW w:w="3600" w:type="dxa"/>
            <w:hideMark/>
          </w:tcPr>
          <w:p w14:paraId="16F2A85D" w14:textId="77777777" w:rsidR="009B74AD" w:rsidRPr="00224023" w:rsidRDefault="009B74AD" w:rsidP="00E90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023">
              <w:rPr>
                <w:rFonts w:ascii="Times New Roman" w:hAnsi="Times New Roman"/>
                <w:sz w:val="24"/>
                <w:szCs w:val="24"/>
              </w:rPr>
              <w:t>Podpis ponudnika:</w:t>
            </w:r>
          </w:p>
        </w:tc>
      </w:tr>
    </w:tbl>
    <w:p w14:paraId="6A337EA1" w14:textId="77777777" w:rsidR="009B74AD" w:rsidRPr="00224023" w:rsidRDefault="009B74AD" w:rsidP="009B74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48DE6B1" w14:textId="77777777" w:rsidR="009B74AD" w:rsidRPr="00224023" w:rsidRDefault="009B74AD" w:rsidP="009B74AD">
      <w:pPr>
        <w:spacing w:after="0" w:line="240" w:lineRule="auto"/>
        <w:ind w:left="5245" w:firstLine="708"/>
        <w:rPr>
          <w:rFonts w:ascii="Times New Roman" w:hAnsi="Times New Roman"/>
          <w:b/>
          <w:sz w:val="24"/>
          <w:szCs w:val="24"/>
        </w:rPr>
      </w:pPr>
      <w:r w:rsidRPr="00224023">
        <w:rPr>
          <w:rFonts w:ascii="Times New Roman" w:hAnsi="Times New Roman"/>
          <w:b/>
          <w:sz w:val="24"/>
          <w:szCs w:val="24"/>
        </w:rPr>
        <w:t>_________________________</w:t>
      </w:r>
    </w:p>
    <w:p w14:paraId="62D7E5F9" w14:textId="77777777" w:rsidR="009B74AD" w:rsidRPr="00224023" w:rsidRDefault="009B74AD" w:rsidP="009B74AD">
      <w:pPr>
        <w:spacing w:after="0" w:line="240" w:lineRule="auto"/>
        <w:ind w:left="5954" w:firstLine="708"/>
        <w:rPr>
          <w:rFonts w:ascii="Times New Roman" w:hAnsi="Times New Roman"/>
          <w:bCs/>
          <w:i/>
          <w:iCs/>
          <w:sz w:val="24"/>
          <w:szCs w:val="24"/>
        </w:rPr>
      </w:pPr>
      <w:r w:rsidRPr="00224023">
        <w:rPr>
          <w:rFonts w:ascii="Times New Roman" w:hAnsi="Times New Roman"/>
          <w:bCs/>
          <w:i/>
          <w:iCs/>
          <w:sz w:val="24"/>
          <w:szCs w:val="24"/>
        </w:rPr>
        <w:t>(ime in priimek)</w:t>
      </w:r>
    </w:p>
    <w:p w14:paraId="0F9E5ADA" w14:textId="77777777" w:rsidR="009B74AD" w:rsidRPr="00224023" w:rsidRDefault="009B74AD" w:rsidP="009B74AD">
      <w:pPr>
        <w:spacing w:after="0" w:line="240" w:lineRule="auto"/>
        <w:ind w:left="5954"/>
        <w:rPr>
          <w:rFonts w:ascii="Times New Roman" w:hAnsi="Times New Roman"/>
          <w:b/>
          <w:sz w:val="24"/>
          <w:szCs w:val="24"/>
        </w:rPr>
      </w:pPr>
    </w:p>
    <w:p w14:paraId="4910050F" w14:textId="77777777" w:rsidR="009B74AD" w:rsidRPr="00224023" w:rsidRDefault="009B74AD" w:rsidP="009B74AD">
      <w:pPr>
        <w:spacing w:after="0" w:line="240" w:lineRule="auto"/>
        <w:ind w:left="5954"/>
        <w:rPr>
          <w:rFonts w:ascii="Times New Roman" w:hAnsi="Times New Roman"/>
          <w:b/>
          <w:sz w:val="24"/>
          <w:szCs w:val="24"/>
        </w:rPr>
      </w:pPr>
    </w:p>
    <w:p w14:paraId="069EDC35" w14:textId="77777777" w:rsidR="009B74AD" w:rsidRPr="00224023" w:rsidRDefault="009B74AD" w:rsidP="009B74AD">
      <w:pPr>
        <w:spacing w:after="0" w:line="240" w:lineRule="auto"/>
        <w:ind w:left="5954"/>
        <w:rPr>
          <w:rFonts w:ascii="Times New Roman" w:hAnsi="Times New Roman"/>
          <w:b/>
          <w:sz w:val="24"/>
          <w:szCs w:val="24"/>
        </w:rPr>
      </w:pPr>
      <w:r w:rsidRPr="00224023">
        <w:rPr>
          <w:rFonts w:ascii="Times New Roman" w:hAnsi="Times New Roman"/>
          <w:b/>
          <w:sz w:val="24"/>
          <w:szCs w:val="24"/>
        </w:rPr>
        <w:t>_________________________</w:t>
      </w:r>
    </w:p>
    <w:p w14:paraId="177282DF" w14:textId="77777777" w:rsidR="009B74AD" w:rsidRPr="00224023" w:rsidRDefault="009B74AD" w:rsidP="009B74AD">
      <w:pPr>
        <w:tabs>
          <w:tab w:val="center" w:pos="7513"/>
        </w:tabs>
        <w:spacing w:after="0" w:line="240" w:lineRule="auto"/>
        <w:ind w:left="5954"/>
        <w:rPr>
          <w:rFonts w:ascii="Times New Roman" w:hAnsi="Times New Roman"/>
          <w:bCs/>
          <w:i/>
          <w:iCs/>
          <w:sz w:val="24"/>
          <w:szCs w:val="24"/>
        </w:rPr>
      </w:pPr>
      <w:r w:rsidRPr="00224023">
        <w:rPr>
          <w:rFonts w:ascii="Times New Roman" w:hAnsi="Times New Roman"/>
          <w:b/>
          <w:sz w:val="24"/>
          <w:szCs w:val="24"/>
        </w:rPr>
        <w:tab/>
      </w:r>
      <w:r w:rsidRPr="00224023">
        <w:rPr>
          <w:rFonts w:ascii="Times New Roman" w:hAnsi="Times New Roman"/>
          <w:bCs/>
          <w:i/>
          <w:iCs/>
          <w:sz w:val="24"/>
          <w:szCs w:val="24"/>
        </w:rPr>
        <w:t>(podpis)</w:t>
      </w:r>
    </w:p>
    <w:p w14:paraId="1F135F88" w14:textId="77777777" w:rsidR="009B74AD" w:rsidRPr="00224023" w:rsidRDefault="009B74AD" w:rsidP="009B74AD">
      <w:pPr>
        <w:spacing w:after="0" w:line="240" w:lineRule="auto"/>
        <w:ind w:left="5954"/>
        <w:rPr>
          <w:rFonts w:ascii="Times New Roman" w:hAnsi="Times New Roman"/>
          <w:b/>
          <w:sz w:val="24"/>
          <w:szCs w:val="24"/>
        </w:rPr>
      </w:pPr>
    </w:p>
    <w:p w14:paraId="706CFA25" w14:textId="1683D3D0" w:rsidR="009B74AD" w:rsidRPr="00224023" w:rsidRDefault="009B74AD" w:rsidP="00224023">
      <w:pPr>
        <w:tabs>
          <w:tab w:val="center" w:pos="72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74AD">
        <w:rPr>
          <w:rFonts w:ascii="Times New Roman" w:hAnsi="Times New Roman"/>
          <w:sz w:val="24"/>
          <w:szCs w:val="24"/>
        </w:rPr>
        <w:t>Ta obrazec je sestavni del in obvezna priloga ponudbe.</w:t>
      </w:r>
    </w:p>
    <w:sectPr w:rsidR="009B74AD" w:rsidRPr="00224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FB163" w14:textId="77777777" w:rsidR="00801628" w:rsidRDefault="00801628" w:rsidP="007F1819">
      <w:r>
        <w:separator/>
      </w:r>
    </w:p>
  </w:endnote>
  <w:endnote w:type="continuationSeparator" w:id="0">
    <w:p w14:paraId="738F93A3" w14:textId="77777777" w:rsidR="00801628" w:rsidRDefault="00801628" w:rsidP="007F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8894327"/>
      <w:docPartObj>
        <w:docPartGallery w:val="Page Numbers (Bottom of Page)"/>
        <w:docPartUnique/>
      </w:docPartObj>
    </w:sdtPr>
    <w:sdtEndPr/>
    <w:sdtContent>
      <w:p w14:paraId="036E4C33" w14:textId="49286831" w:rsidR="007A0A2F" w:rsidRDefault="007A0A2F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39E41A28" w14:textId="77777777" w:rsidR="007A0A2F" w:rsidRDefault="007A0A2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4D0FA" w14:textId="77777777" w:rsidR="00801628" w:rsidRDefault="00801628" w:rsidP="007F1819">
      <w:r>
        <w:separator/>
      </w:r>
    </w:p>
  </w:footnote>
  <w:footnote w:type="continuationSeparator" w:id="0">
    <w:p w14:paraId="1280BCFF" w14:textId="77777777" w:rsidR="00801628" w:rsidRDefault="00801628" w:rsidP="007F1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82E6D"/>
    <w:multiLevelType w:val="multilevel"/>
    <w:tmpl w:val="D5884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0D780B"/>
    <w:multiLevelType w:val="singleLevel"/>
    <w:tmpl w:val="422C0EB6"/>
    <w:lvl w:ilvl="0">
      <w:start w:val="6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21817D52"/>
    <w:multiLevelType w:val="hybridMultilevel"/>
    <w:tmpl w:val="63DC8CF6"/>
    <w:lvl w:ilvl="0" w:tplc="B7663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B3B8F"/>
    <w:multiLevelType w:val="multilevel"/>
    <w:tmpl w:val="3D9AA3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047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CEE5BE1"/>
    <w:multiLevelType w:val="hybridMultilevel"/>
    <w:tmpl w:val="00DE98B8"/>
    <w:lvl w:ilvl="0" w:tplc="A014CC68">
      <w:numFmt w:val="bullet"/>
      <w:lvlText w:val="-"/>
      <w:lvlJc w:val="left"/>
      <w:pPr>
        <w:tabs>
          <w:tab w:val="num" w:pos="1447"/>
        </w:tabs>
        <w:ind w:left="1447" w:hanging="705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F6AC3"/>
    <w:multiLevelType w:val="hybridMultilevel"/>
    <w:tmpl w:val="3056CCB8"/>
    <w:lvl w:ilvl="0" w:tplc="36CA3EF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0A027D3"/>
    <w:multiLevelType w:val="hybridMultilevel"/>
    <w:tmpl w:val="29A4F160"/>
    <w:lvl w:ilvl="0" w:tplc="A014CC6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42F2D"/>
    <w:multiLevelType w:val="hybridMultilevel"/>
    <w:tmpl w:val="407416DA"/>
    <w:lvl w:ilvl="0" w:tplc="11D805C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8397E"/>
    <w:multiLevelType w:val="multilevel"/>
    <w:tmpl w:val="5CCA2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ind w:left="72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EB14F61"/>
    <w:multiLevelType w:val="hybridMultilevel"/>
    <w:tmpl w:val="48F0B63A"/>
    <w:lvl w:ilvl="0" w:tplc="0424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7ED4F8D2">
      <w:start w:val="11"/>
      <w:numFmt w:val="decimal"/>
      <w:lvlText w:val="%2."/>
      <w:lvlJc w:val="left"/>
      <w:pPr>
        <w:tabs>
          <w:tab w:val="num" w:pos="-2159"/>
        </w:tabs>
        <w:ind w:left="-2159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-1439"/>
        </w:tabs>
        <w:ind w:left="-1439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-719"/>
        </w:tabs>
        <w:ind w:left="-719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1"/>
        </w:tabs>
        <w:ind w:left="1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721"/>
        </w:tabs>
        <w:ind w:left="721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1441"/>
        </w:tabs>
        <w:ind w:left="1441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2161"/>
        </w:tabs>
        <w:ind w:left="2161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2881"/>
        </w:tabs>
        <w:ind w:left="2881" w:hanging="180"/>
      </w:pPr>
    </w:lvl>
  </w:abstractNum>
  <w:abstractNum w:abstractNumId="10" w15:restartNumberingAfterBreak="0">
    <w:nsid w:val="4BC1664E"/>
    <w:multiLevelType w:val="hybridMultilevel"/>
    <w:tmpl w:val="35B23B06"/>
    <w:lvl w:ilvl="0" w:tplc="11D805C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631A6"/>
    <w:multiLevelType w:val="hybridMultilevel"/>
    <w:tmpl w:val="E50C9B90"/>
    <w:lvl w:ilvl="0" w:tplc="11D805C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1D805C8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833A3"/>
    <w:multiLevelType w:val="multilevel"/>
    <w:tmpl w:val="87485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58B261F8"/>
    <w:multiLevelType w:val="hybridMultilevel"/>
    <w:tmpl w:val="68BA3A04"/>
    <w:lvl w:ilvl="0" w:tplc="A5B0C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44B6A"/>
    <w:multiLevelType w:val="hybridMultilevel"/>
    <w:tmpl w:val="DAD4A718"/>
    <w:lvl w:ilvl="0" w:tplc="11D805C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86D03"/>
    <w:multiLevelType w:val="hybridMultilevel"/>
    <w:tmpl w:val="B106D4E8"/>
    <w:lvl w:ilvl="0" w:tplc="C6A42784">
      <w:start w:val="1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7B00C51"/>
    <w:multiLevelType w:val="hybridMultilevel"/>
    <w:tmpl w:val="7EDAFC66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D897A72"/>
    <w:multiLevelType w:val="multilevel"/>
    <w:tmpl w:val="03540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16344DC"/>
    <w:multiLevelType w:val="multilevel"/>
    <w:tmpl w:val="8CD40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lvlText w:val="%2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28247F9"/>
    <w:multiLevelType w:val="multilevel"/>
    <w:tmpl w:val="8CD40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lvlText w:val="%2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385099C"/>
    <w:multiLevelType w:val="hybridMultilevel"/>
    <w:tmpl w:val="AD4600EA"/>
    <w:lvl w:ilvl="0" w:tplc="11D805C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D6374"/>
    <w:multiLevelType w:val="hybridMultilevel"/>
    <w:tmpl w:val="3574165E"/>
    <w:lvl w:ilvl="0" w:tplc="11D805C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76225"/>
    <w:multiLevelType w:val="hybridMultilevel"/>
    <w:tmpl w:val="E0E4416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C52DEB"/>
    <w:multiLevelType w:val="hybridMultilevel"/>
    <w:tmpl w:val="AB3805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30D8D"/>
    <w:multiLevelType w:val="hybridMultilevel"/>
    <w:tmpl w:val="01F8C0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"/>
  </w:num>
  <w:num w:numId="3">
    <w:abstractNumId w:val="12"/>
  </w:num>
  <w:num w:numId="4">
    <w:abstractNumId w:val="16"/>
  </w:num>
  <w:num w:numId="5">
    <w:abstractNumId w:val="1"/>
  </w:num>
  <w:num w:numId="6">
    <w:abstractNumId w:val="9"/>
  </w:num>
  <w:num w:numId="7">
    <w:abstractNumId w:val="5"/>
  </w:num>
  <w:num w:numId="8">
    <w:abstractNumId w:val="15"/>
  </w:num>
  <w:num w:numId="9">
    <w:abstractNumId w:val="14"/>
  </w:num>
  <w:num w:numId="10">
    <w:abstractNumId w:val="2"/>
  </w:num>
  <w:num w:numId="11">
    <w:abstractNumId w:val="10"/>
  </w:num>
  <w:num w:numId="12">
    <w:abstractNumId w:val="22"/>
  </w:num>
  <w:num w:numId="13">
    <w:abstractNumId w:val="8"/>
  </w:num>
  <w:num w:numId="14">
    <w:abstractNumId w:val="21"/>
  </w:num>
  <w:num w:numId="15">
    <w:abstractNumId w:val="11"/>
  </w:num>
  <w:num w:numId="16">
    <w:abstractNumId w:val="7"/>
  </w:num>
  <w:num w:numId="17">
    <w:abstractNumId w:val="0"/>
  </w:num>
  <w:num w:numId="18">
    <w:abstractNumId w:val="19"/>
  </w:num>
  <w:num w:numId="19">
    <w:abstractNumId w:val="23"/>
  </w:num>
  <w:num w:numId="20">
    <w:abstractNumId w:val="20"/>
  </w:num>
  <w:num w:numId="21">
    <w:abstractNumId w:val="18"/>
  </w:num>
  <w:num w:numId="22">
    <w:abstractNumId w:val="17"/>
  </w:num>
  <w:num w:numId="23">
    <w:abstractNumId w:val="13"/>
  </w:num>
  <w:num w:numId="24">
    <w:abstractNumId w:val="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702"/>
    <w:rsid w:val="00005C87"/>
    <w:rsid w:val="0000658F"/>
    <w:rsid w:val="00011503"/>
    <w:rsid w:val="0002039C"/>
    <w:rsid w:val="00061B5A"/>
    <w:rsid w:val="00076FD1"/>
    <w:rsid w:val="00077506"/>
    <w:rsid w:val="00081C1B"/>
    <w:rsid w:val="00083399"/>
    <w:rsid w:val="00092094"/>
    <w:rsid w:val="000A6EF2"/>
    <w:rsid w:val="000B0D1A"/>
    <w:rsid w:val="0010231E"/>
    <w:rsid w:val="00102905"/>
    <w:rsid w:val="001166CB"/>
    <w:rsid w:val="00122E5F"/>
    <w:rsid w:val="001653C7"/>
    <w:rsid w:val="001B58BA"/>
    <w:rsid w:val="001B7F8D"/>
    <w:rsid w:val="001C4146"/>
    <w:rsid w:val="001C5B83"/>
    <w:rsid w:val="001D4826"/>
    <w:rsid w:val="001D6D46"/>
    <w:rsid w:val="001F5A9A"/>
    <w:rsid w:val="002116EF"/>
    <w:rsid w:val="00221C8B"/>
    <w:rsid w:val="0022342B"/>
    <w:rsid w:val="00224023"/>
    <w:rsid w:val="00231EC4"/>
    <w:rsid w:val="0023291A"/>
    <w:rsid w:val="00235219"/>
    <w:rsid w:val="00241310"/>
    <w:rsid w:val="00267D5D"/>
    <w:rsid w:val="00287F7A"/>
    <w:rsid w:val="0029517F"/>
    <w:rsid w:val="002B6265"/>
    <w:rsid w:val="002F02EB"/>
    <w:rsid w:val="00331304"/>
    <w:rsid w:val="00344583"/>
    <w:rsid w:val="00360AC7"/>
    <w:rsid w:val="00391321"/>
    <w:rsid w:val="00394ADD"/>
    <w:rsid w:val="003A7C49"/>
    <w:rsid w:val="003B7B45"/>
    <w:rsid w:val="003C1298"/>
    <w:rsid w:val="003C657C"/>
    <w:rsid w:val="003D2B69"/>
    <w:rsid w:val="003E6CB8"/>
    <w:rsid w:val="003E7BC7"/>
    <w:rsid w:val="004127CF"/>
    <w:rsid w:val="004171CF"/>
    <w:rsid w:val="00432E61"/>
    <w:rsid w:val="0044216C"/>
    <w:rsid w:val="00444463"/>
    <w:rsid w:val="00463FDE"/>
    <w:rsid w:val="00475D22"/>
    <w:rsid w:val="00486110"/>
    <w:rsid w:val="004A01AD"/>
    <w:rsid w:val="004A1B7E"/>
    <w:rsid w:val="004A7CAE"/>
    <w:rsid w:val="004B01F0"/>
    <w:rsid w:val="004B0B97"/>
    <w:rsid w:val="004B55BB"/>
    <w:rsid w:val="004C391E"/>
    <w:rsid w:val="004E353C"/>
    <w:rsid w:val="00516367"/>
    <w:rsid w:val="00524D11"/>
    <w:rsid w:val="005260B6"/>
    <w:rsid w:val="00527E77"/>
    <w:rsid w:val="00535C99"/>
    <w:rsid w:val="00550FA0"/>
    <w:rsid w:val="005544B1"/>
    <w:rsid w:val="00583F27"/>
    <w:rsid w:val="005A3F27"/>
    <w:rsid w:val="005D114A"/>
    <w:rsid w:val="005D52C7"/>
    <w:rsid w:val="005D6E54"/>
    <w:rsid w:val="005D7BB3"/>
    <w:rsid w:val="005E335D"/>
    <w:rsid w:val="005E7FBE"/>
    <w:rsid w:val="00613236"/>
    <w:rsid w:val="00657040"/>
    <w:rsid w:val="00661712"/>
    <w:rsid w:val="00672CC6"/>
    <w:rsid w:val="00686DFC"/>
    <w:rsid w:val="00691DEB"/>
    <w:rsid w:val="00693DE9"/>
    <w:rsid w:val="006A2561"/>
    <w:rsid w:val="006F27A9"/>
    <w:rsid w:val="006F53EA"/>
    <w:rsid w:val="00701D26"/>
    <w:rsid w:val="00702F6C"/>
    <w:rsid w:val="007035BD"/>
    <w:rsid w:val="00715DB6"/>
    <w:rsid w:val="00742559"/>
    <w:rsid w:val="00771EE4"/>
    <w:rsid w:val="00774702"/>
    <w:rsid w:val="0078532E"/>
    <w:rsid w:val="00796D11"/>
    <w:rsid w:val="007A0A2F"/>
    <w:rsid w:val="007B3238"/>
    <w:rsid w:val="007F085D"/>
    <w:rsid w:val="007F1819"/>
    <w:rsid w:val="007F4810"/>
    <w:rsid w:val="007F7E29"/>
    <w:rsid w:val="00801628"/>
    <w:rsid w:val="0080247D"/>
    <w:rsid w:val="0080688A"/>
    <w:rsid w:val="008146A5"/>
    <w:rsid w:val="0081501F"/>
    <w:rsid w:val="00852DD2"/>
    <w:rsid w:val="00857DB4"/>
    <w:rsid w:val="00867790"/>
    <w:rsid w:val="00884275"/>
    <w:rsid w:val="00884837"/>
    <w:rsid w:val="008968AD"/>
    <w:rsid w:val="008A335C"/>
    <w:rsid w:val="008B48CF"/>
    <w:rsid w:val="008C5F7F"/>
    <w:rsid w:val="008C6109"/>
    <w:rsid w:val="008E04D5"/>
    <w:rsid w:val="008F2077"/>
    <w:rsid w:val="00915F6A"/>
    <w:rsid w:val="0091798D"/>
    <w:rsid w:val="00924495"/>
    <w:rsid w:val="009426B0"/>
    <w:rsid w:val="0096266D"/>
    <w:rsid w:val="009907D6"/>
    <w:rsid w:val="00995C7F"/>
    <w:rsid w:val="009A586E"/>
    <w:rsid w:val="009B39AD"/>
    <w:rsid w:val="009B74AD"/>
    <w:rsid w:val="009D4586"/>
    <w:rsid w:val="009E6FAD"/>
    <w:rsid w:val="009F2A20"/>
    <w:rsid w:val="00A03220"/>
    <w:rsid w:val="00A0424B"/>
    <w:rsid w:val="00A20402"/>
    <w:rsid w:val="00A308B5"/>
    <w:rsid w:val="00A5316F"/>
    <w:rsid w:val="00A53A5A"/>
    <w:rsid w:val="00A67D49"/>
    <w:rsid w:val="00AA2A92"/>
    <w:rsid w:val="00AB5121"/>
    <w:rsid w:val="00AD23C8"/>
    <w:rsid w:val="00AD505D"/>
    <w:rsid w:val="00AF14B7"/>
    <w:rsid w:val="00B01DE3"/>
    <w:rsid w:val="00B02C0A"/>
    <w:rsid w:val="00B139D1"/>
    <w:rsid w:val="00B1569A"/>
    <w:rsid w:val="00B15AAC"/>
    <w:rsid w:val="00B311FF"/>
    <w:rsid w:val="00B36B46"/>
    <w:rsid w:val="00B412A7"/>
    <w:rsid w:val="00B95B0E"/>
    <w:rsid w:val="00BA6645"/>
    <w:rsid w:val="00BD6398"/>
    <w:rsid w:val="00C05ABC"/>
    <w:rsid w:val="00C16AE4"/>
    <w:rsid w:val="00C17E54"/>
    <w:rsid w:val="00C3666F"/>
    <w:rsid w:val="00C67A39"/>
    <w:rsid w:val="00C80652"/>
    <w:rsid w:val="00C917AB"/>
    <w:rsid w:val="00CA2284"/>
    <w:rsid w:val="00CC127A"/>
    <w:rsid w:val="00CE1785"/>
    <w:rsid w:val="00D20B37"/>
    <w:rsid w:val="00D3727E"/>
    <w:rsid w:val="00D5511C"/>
    <w:rsid w:val="00D8551E"/>
    <w:rsid w:val="00D92531"/>
    <w:rsid w:val="00D97C50"/>
    <w:rsid w:val="00DA5A0C"/>
    <w:rsid w:val="00DA7349"/>
    <w:rsid w:val="00DB35F8"/>
    <w:rsid w:val="00DC4053"/>
    <w:rsid w:val="00DC6C55"/>
    <w:rsid w:val="00DD7041"/>
    <w:rsid w:val="00DE4034"/>
    <w:rsid w:val="00E00208"/>
    <w:rsid w:val="00E006BB"/>
    <w:rsid w:val="00E07F8C"/>
    <w:rsid w:val="00E443B7"/>
    <w:rsid w:val="00E61152"/>
    <w:rsid w:val="00E62FD0"/>
    <w:rsid w:val="00E65234"/>
    <w:rsid w:val="00E6725E"/>
    <w:rsid w:val="00EB25ED"/>
    <w:rsid w:val="00EC6AAF"/>
    <w:rsid w:val="00EC70DD"/>
    <w:rsid w:val="00EF139A"/>
    <w:rsid w:val="00EF49A3"/>
    <w:rsid w:val="00F10752"/>
    <w:rsid w:val="00F1538F"/>
    <w:rsid w:val="00F1586E"/>
    <w:rsid w:val="00F314DE"/>
    <w:rsid w:val="00F45B6D"/>
    <w:rsid w:val="00F60D2C"/>
    <w:rsid w:val="00F7014D"/>
    <w:rsid w:val="00F82DD0"/>
    <w:rsid w:val="00F8797A"/>
    <w:rsid w:val="00F87D63"/>
    <w:rsid w:val="00F937DA"/>
    <w:rsid w:val="00FA5B84"/>
    <w:rsid w:val="00FB0D12"/>
    <w:rsid w:val="00FB534E"/>
    <w:rsid w:val="00FE5216"/>
    <w:rsid w:val="00FF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28C821"/>
  <w15:docId w15:val="{32E390A2-12CB-4761-A58A-60EB75F1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D6E5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7747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693DE9"/>
    <w:pPr>
      <w:ind w:left="720"/>
      <w:contextualSpacing/>
    </w:pPr>
  </w:style>
  <w:style w:type="character" w:styleId="Hiperpovezava">
    <w:name w:val="Hyperlink"/>
    <w:basedOn w:val="Privzetapisavaodstavka"/>
    <w:unhideWhenUsed/>
    <w:rsid w:val="00693DE9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3727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3727E"/>
    <w:rPr>
      <w:rFonts w:ascii="Segoe UI" w:eastAsia="Times New Roman" w:hAnsi="Segoe UI" w:cs="Segoe UI"/>
      <w:sz w:val="18"/>
      <w:szCs w:val="18"/>
      <w:lang w:eastAsia="sl-SI"/>
    </w:rPr>
  </w:style>
  <w:style w:type="paragraph" w:styleId="Brezrazmikov">
    <w:name w:val="No Spacing"/>
    <w:uiPriority w:val="1"/>
    <w:qFormat/>
    <w:rsid w:val="00657040"/>
    <w:pPr>
      <w:spacing w:after="0" w:line="240" w:lineRule="auto"/>
    </w:pPr>
    <w:rPr>
      <w:rFonts w:ascii="Calibri" w:eastAsia="Calibri" w:hAnsi="Calibri" w:cs="Times New Roman"/>
    </w:rPr>
  </w:style>
  <w:style w:type="paragraph" w:styleId="Glava">
    <w:name w:val="header"/>
    <w:basedOn w:val="Navaden"/>
    <w:link w:val="GlavaZnak"/>
    <w:uiPriority w:val="99"/>
    <w:unhideWhenUsed/>
    <w:rsid w:val="007F181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F181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F181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F1819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7A0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8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796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46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0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29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05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8-01-379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urnisce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cina@turnisc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298F54A-96C7-413F-8FE3-AC62B5D14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2871</Words>
  <Characters>16368</Characters>
  <Application>Microsoft Office Word</Application>
  <DocSecurity>0</DocSecurity>
  <Lines>136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Bostjan</cp:lastModifiedBy>
  <cp:revision>6</cp:revision>
  <cp:lastPrinted>2019-11-21T06:58:00Z</cp:lastPrinted>
  <dcterms:created xsi:type="dcterms:W3CDTF">2019-11-21T07:12:00Z</dcterms:created>
  <dcterms:modified xsi:type="dcterms:W3CDTF">2020-01-21T13:30:00Z</dcterms:modified>
</cp:coreProperties>
</file>